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B9F297F" w14:textId="435249B1" w:rsidR="00EF2178" w:rsidRPr="00403BFD" w:rsidRDefault="00EF2178" w:rsidP="007B026E">
      <w:pPr>
        <w:spacing w:line="360" w:lineRule="auto"/>
        <w:jc w:val="center"/>
        <w:rPr>
          <w:rFonts w:ascii="Arial" w:hAnsi="Arial" w:cs="Arial"/>
          <w:b/>
          <w:bCs/>
          <w:color w:val="auto"/>
        </w:rPr>
      </w:pPr>
      <w:r w:rsidRPr="00403BFD">
        <w:rPr>
          <w:rFonts w:ascii="Arial" w:hAnsi="Arial" w:cs="Arial"/>
          <w:b/>
          <w:bCs/>
          <w:color w:val="auto"/>
        </w:rPr>
        <w:t>ANEXO I</w:t>
      </w:r>
      <w:r w:rsidR="00171213">
        <w:rPr>
          <w:rFonts w:ascii="Arial" w:hAnsi="Arial" w:cs="Arial"/>
          <w:b/>
          <w:bCs/>
          <w:color w:val="auto"/>
        </w:rPr>
        <w:t>V</w:t>
      </w:r>
    </w:p>
    <w:p w14:paraId="083400E1" w14:textId="2AB90438" w:rsidR="00914BB0" w:rsidRPr="001569F7" w:rsidRDefault="00C91690" w:rsidP="001569F7">
      <w:pPr>
        <w:spacing w:line="360" w:lineRule="auto"/>
        <w:jc w:val="center"/>
        <w:rPr>
          <w:rFonts w:ascii="Arial" w:hAnsi="Arial" w:cs="Arial"/>
          <w:b/>
          <w:bCs/>
          <w:color w:val="auto"/>
        </w:rPr>
      </w:pPr>
      <w:r w:rsidRPr="00403BFD">
        <w:rPr>
          <w:rFonts w:ascii="Arial" w:hAnsi="Arial" w:cs="Arial"/>
          <w:b/>
          <w:bCs/>
          <w:color w:val="auto"/>
        </w:rPr>
        <w:t>MODELO(S) REFERENTE(S) A PLANILHA DE PROPOSTA</w:t>
      </w:r>
      <w:permStart w:id="137516144" w:edGrp="everyone"/>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1"/>
        <w:gridCol w:w="5266"/>
        <w:gridCol w:w="1002"/>
        <w:gridCol w:w="702"/>
        <w:gridCol w:w="1006"/>
        <w:gridCol w:w="1405"/>
      </w:tblGrid>
      <w:tr w:rsidR="00171213" w:rsidRPr="003971FB" w14:paraId="01392254" w14:textId="77777777" w:rsidTr="005E45BF">
        <w:trPr>
          <w:trHeight w:val="300"/>
          <w:jc w:val="center"/>
        </w:trPr>
        <w:tc>
          <w:tcPr>
            <w:tcW w:w="941" w:type="dxa"/>
            <w:tcMar>
              <w:top w:w="0" w:type="dxa"/>
              <w:left w:w="45" w:type="dxa"/>
              <w:bottom w:w="0" w:type="dxa"/>
              <w:right w:w="45" w:type="dxa"/>
            </w:tcMar>
            <w:vAlign w:val="center"/>
            <w:hideMark/>
          </w:tcPr>
          <w:p w14:paraId="33F2AB4A" w14:textId="77777777" w:rsidR="00171213" w:rsidRPr="003971FB" w:rsidRDefault="00171213" w:rsidP="00694342">
            <w:pPr>
              <w:spacing w:after="160" w:line="259" w:lineRule="auto"/>
              <w:jc w:val="center"/>
              <w:rPr>
                <w:rFonts w:ascii="Arial" w:hAnsi="Arial" w:cs="Arial"/>
                <w:b/>
                <w:bCs/>
                <w:sz w:val="20"/>
                <w:szCs w:val="20"/>
              </w:rPr>
            </w:pPr>
            <w:r w:rsidRPr="003971FB">
              <w:rPr>
                <w:rFonts w:ascii="Arial" w:hAnsi="Arial" w:cs="Arial"/>
                <w:b/>
                <w:bCs/>
                <w:sz w:val="20"/>
                <w:szCs w:val="20"/>
              </w:rPr>
              <w:t>ITEM</w:t>
            </w:r>
          </w:p>
        </w:tc>
        <w:tc>
          <w:tcPr>
            <w:tcW w:w="5266" w:type="dxa"/>
            <w:tcMar>
              <w:top w:w="0" w:type="dxa"/>
              <w:left w:w="45" w:type="dxa"/>
              <w:bottom w:w="0" w:type="dxa"/>
              <w:right w:w="45" w:type="dxa"/>
            </w:tcMar>
            <w:vAlign w:val="center"/>
            <w:hideMark/>
          </w:tcPr>
          <w:p w14:paraId="7FA21736" w14:textId="77777777" w:rsidR="00171213" w:rsidRPr="003971FB" w:rsidRDefault="00171213" w:rsidP="00694342">
            <w:pPr>
              <w:spacing w:after="160" w:line="259" w:lineRule="auto"/>
              <w:jc w:val="center"/>
              <w:rPr>
                <w:rFonts w:ascii="Arial" w:hAnsi="Arial" w:cs="Arial"/>
                <w:b/>
                <w:bCs/>
                <w:sz w:val="20"/>
                <w:szCs w:val="20"/>
              </w:rPr>
            </w:pPr>
            <w:r w:rsidRPr="003971FB">
              <w:rPr>
                <w:rFonts w:ascii="Arial" w:hAnsi="Arial" w:cs="Arial"/>
                <w:b/>
                <w:bCs/>
                <w:sz w:val="20"/>
                <w:szCs w:val="20"/>
              </w:rPr>
              <w:t>ESPECIFICAÇÃO</w:t>
            </w:r>
          </w:p>
        </w:tc>
        <w:tc>
          <w:tcPr>
            <w:tcW w:w="1002" w:type="dxa"/>
            <w:tcMar>
              <w:top w:w="0" w:type="dxa"/>
              <w:left w:w="45" w:type="dxa"/>
              <w:bottom w:w="0" w:type="dxa"/>
              <w:right w:w="45" w:type="dxa"/>
            </w:tcMar>
            <w:vAlign w:val="center"/>
            <w:hideMark/>
          </w:tcPr>
          <w:p w14:paraId="086170F3" w14:textId="77777777" w:rsidR="00171213" w:rsidRPr="003971FB" w:rsidRDefault="00171213" w:rsidP="00694342">
            <w:pPr>
              <w:spacing w:after="160" w:line="259" w:lineRule="auto"/>
              <w:jc w:val="center"/>
              <w:rPr>
                <w:rFonts w:ascii="Arial" w:hAnsi="Arial" w:cs="Arial"/>
                <w:b/>
                <w:bCs/>
                <w:sz w:val="20"/>
                <w:szCs w:val="20"/>
              </w:rPr>
            </w:pPr>
            <w:r w:rsidRPr="003971FB">
              <w:rPr>
                <w:rFonts w:ascii="Arial" w:hAnsi="Arial" w:cs="Arial"/>
                <w:b/>
                <w:bCs/>
                <w:sz w:val="20"/>
                <w:szCs w:val="20"/>
              </w:rPr>
              <w:t>UNIDADE DE MEDIDA</w:t>
            </w:r>
          </w:p>
        </w:tc>
        <w:tc>
          <w:tcPr>
            <w:tcW w:w="702" w:type="dxa"/>
            <w:tcMar>
              <w:top w:w="0" w:type="dxa"/>
              <w:left w:w="45" w:type="dxa"/>
              <w:bottom w:w="0" w:type="dxa"/>
              <w:right w:w="45" w:type="dxa"/>
            </w:tcMar>
            <w:vAlign w:val="center"/>
            <w:hideMark/>
          </w:tcPr>
          <w:p w14:paraId="1D36D759" w14:textId="77777777" w:rsidR="00171213" w:rsidRPr="003971FB" w:rsidRDefault="00171213" w:rsidP="00694342">
            <w:pPr>
              <w:spacing w:after="160" w:line="259" w:lineRule="auto"/>
              <w:jc w:val="center"/>
              <w:rPr>
                <w:rFonts w:ascii="Arial" w:hAnsi="Arial" w:cs="Arial"/>
                <w:b/>
                <w:bCs/>
                <w:sz w:val="20"/>
                <w:szCs w:val="20"/>
              </w:rPr>
            </w:pPr>
            <w:r w:rsidRPr="003971FB">
              <w:rPr>
                <w:rFonts w:ascii="Arial" w:hAnsi="Arial" w:cs="Arial"/>
                <w:b/>
                <w:bCs/>
                <w:sz w:val="20"/>
                <w:szCs w:val="20"/>
              </w:rPr>
              <w:t>QTDD</w:t>
            </w:r>
          </w:p>
        </w:tc>
        <w:tc>
          <w:tcPr>
            <w:tcW w:w="1006" w:type="dxa"/>
            <w:tcMar>
              <w:top w:w="0" w:type="dxa"/>
              <w:left w:w="45" w:type="dxa"/>
              <w:bottom w:w="0" w:type="dxa"/>
              <w:right w:w="45" w:type="dxa"/>
            </w:tcMar>
            <w:vAlign w:val="center"/>
          </w:tcPr>
          <w:p w14:paraId="5BF0263B" w14:textId="77777777" w:rsidR="00171213" w:rsidRPr="003971FB" w:rsidRDefault="00171213" w:rsidP="00694342">
            <w:pPr>
              <w:spacing w:after="160" w:line="259" w:lineRule="auto"/>
              <w:jc w:val="center"/>
              <w:rPr>
                <w:rFonts w:ascii="Arial" w:hAnsi="Arial" w:cs="Arial"/>
                <w:b/>
                <w:bCs/>
                <w:sz w:val="20"/>
                <w:szCs w:val="20"/>
              </w:rPr>
            </w:pPr>
            <w:r w:rsidRPr="003971FB">
              <w:rPr>
                <w:rFonts w:ascii="Arial" w:hAnsi="Arial" w:cs="Arial"/>
                <w:b/>
                <w:bCs/>
                <w:sz w:val="20"/>
                <w:szCs w:val="20"/>
              </w:rPr>
              <w:t>VALOR UNIT.</w:t>
            </w:r>
          </w:p>
        </w:tc>
        <w:tc>
          <w:tcPr>
            <w:tcW w:w="1405" w:type="dxa"/>
            <w:vAlign w:val="center"/>
          </w:tcPr>
          <w:p w14:paraId="26F7886A" w14:textId="77777777" w:rsidR="00171213" w:rsidRPr="003971FB" w:rsidRDefault="00171213" w:rsidP="00694342">
            <w:pPr>
              <w:jc w:val="center"/>
              <w:rPr>
                <w:rFonts w:ascii="Arial" w:hAnsi="Arial" w:cs="Arial"/>
                <w:b/>
                <w:bCs/>
                <w:sz w:val="20"/>
                <w:szCs w:val="20"/>
              </w:rPr>
            </w:pPr>
            <w:r w:rsidRPr="003971FB">
              <w:rPr>
                <w:rFonts w:ascii="Arial" w:hAnsi="Arial" w:cs="Arial"/>
                <w:b/>
                <w:bCs/>
                <w:sz w:val="20"/>
                <w:szCs w:val="20"/>
              </w:rPr>
              <w:t>VALOR TOTAL</w:t>
            </w:r>
          </w:p>
        </w:tc>
      </w:tr>
      <w:tr w:rsidR="005E45BF" w:rsidRPr="00706FA5" w14:paraId="1103EE01" w14:textId="77777777" w:rsidTr="005E45BF">
        <w:trPr>
          <w:trHeight w:val="300"/>
          <w:jc w:val="center"/>
        </w:trPr>
        <w:tc>
          <w:tcPr>
            <w:tcW w:w="941" w:type="dxa"/>
            <w:tcMar>
              <w:top w:w="0" w:type="dxa"/>
              <w:left w:w="45" w:type="dxa"/>
              <w:bottom w:w="0" w:type="dxa"/>
              <w:right w:w="45" w:type="dxa"/>
            </w:tcMar>
            <w:vAlign w:val="center"/>
          </w:tcPr>
          <w:p w14:paraId="18E84F64" w14:textId="3FE6B550" w:rsidR="005E45BF" w:rsidRPr="00706FA5" w:rsidRDefault="005E45BF" w:rsidP="005E45BF">
            <w:pPr>
              <w:spacing w:line="360" w:lineRule="auto"/>
              <w:jc w:val="center"/>
              <w:rPr>
                <w:rFonts w:ascii="Arial" w:hAnsi="Arial" w:cs="Arial"/>
                <w:b/>
                <w:bCs/>
                <w:sz w:val="22"/>
                <w:szCs w:val="22"/>
              </w:rPr>
            </w:pPr>
            <w:r w:rsidRPr="00BB6545">
              <w:rPr>
                <w:rFonts w:ascii="Arial" w:eastAsia="Arial" w:hAnsi="Arial" w:cs="Arial"/>
                <w:b/>
                <w:bCs/>
                <w:sz w:val="20"/>
                <w:szCs w:val="20"/>
              </w:rPr>
              <w:t>1</w:t>
            </w:r>
          </w:p>
        </w:tc>
        <w:tc>
          <w:tcPr>
            <w:tcW w:w="5266" w:type="dxa"/>
            <w:tcMar>
              <w:top w:w="0" w:type="dxa"/>
              <w:left w:w="45" w:type="dxa"/>
              <w:bottom w:w="0" w:type="dxa"/>
              <w:right w:w="45" w:type="dxa"/>
            </w:tcMar>
            <w:vAlign w:val="center"/>
          </w:tcPr>
          <w:p w14:paraId="10C69D3A" w14:textId="77777777" w:rsidR="005E45BF" w:rsidRPr="00BB6545" w:rsidRDefault="005E45BF" w:rsidP="005E45BF">
            <w:pPr>
              <w:autoSpaceDE w:val="0"/>
              <w:autoSpaceDN w:val="0"/>
              <w:adjustRightInd w:val="0"/>
              <w:jc w:val="both"/>
              <w:rPr>
                <w:rFonts w:ascii="Arial" w:hAnsi="Arial" w:cs="Arial"/>
                <w:i/>
                <w:iCs/>
                <w:sz w:val="20"/>
                <w:szCs w:val="20"/>
                <w:lang w:eastAsia="en-US"/>
              </w:rPr>
            </w:pPr>
            <w:r w:rsidRPr="00BB6545">
              <w:rPr>
                <w:rFonts w:ascii="Arial" w:hAnsi="Arial" w:cs="Arial"/>
                <w:i/>
                <w:iCs/>
                <w:sz w:val="20"/>
                <w:szCs w:val="20"/>
                <w:lang w:eastAsia="en-US"/>
              </w:rPr>
              <w:t>Equipamento do tipo desktop workstation, com chipset compatível com processadores de última geração, suporte à memória DDR5 e com todos os recursos necessários para desempenho avançado em aplicações gráficas e de processamento intensivo.</w:t>
            </w:r>
          </w:p>
          <w:p w14:paraId="2E8A6169" w14:textId="77777777" w:rsidR="005E45BF" w:rsidRPr="00BB6545" w:rsidRDefault="005E45BF" w:rsidP="005E45BF">
            <w:pPr>
              <w:autoSpaceDE w:val="0"/>
              <w:autoSpaceDN w:val="0"/>
              <w:adjustRightInd w:val="0"/>
              <w:jc w:val="both"/>
              <w:rPr>
                <w:rFonts w:ascii="Arial" w:hAnsi="Arial" w:cs="Arial"/>
                <w:i/>
                <w:iCs/>
                <w:sz w:val="20"/>
                <w:szCs w:val="20"/>
                <w:lang w:eastAsia="en-US"/>
              </w:rPr>
            </w:pPr>
            <w:r w:rsidRPr="00BB6545">
              <w:rPr>
                <w:rFonts w:ascii="Arial" w:hAnsi="Arial" w:cs="Arial"/>
                <w:i/>
                <w:iCs/>
                <w:sz w:val="20"/>
                <w:szCs w:val="20"/>
                <w:lang w:eastAsia="en-US"/>
              </w:rPr>
              <w:t>Processador de 24 núcleos físicos e 32 threads, com frequência base mínima de 3.0 GHz e frequência turbo de até 6.0 GHz, cache mínimo de 32 MB, compatível com instruções de 64 bits e tecnologias de virtualização.</w:t>
            </w:r>
          </w:p>
          <w:p w14:paraId="0DC7BA7C" w14:textId="77777777" w:rsidR="005E45BF" w:rsidRPr="00BB6545" w:rsidRDefault="005E45BF" w:rsidP="005E45BF">
            <w:pPr>
              <w:autoSpaceDE w:val="0"/>
              <w:autoSpaceDN w:val="0"/>
              <w:adjustRightInd w:val="0"/>
              <w:jc w:val="both"/>
              <w:rPr>
                <w:rFonts w:ascii="Arial" w:hAnsi="Arial" w:cs="Arial"/>
                <w:i/>
                <w:iCs/>
                <w:sz w:val="20"/>
                <w:szCs w:val="20"/>
                <w:lang w:eastAsia="en-US"/>
              </w:rPr>
            </w:pPr>
            <w:r w:rsidRPr="00BB6545">
              <w:rPr>
                <w:rFonts w:ascii="Arial" w:hAnsi="Arial" w:cs="Arial"/>
                <w:i/>
                <w:iCs/>
                <w:sz w:val="20"/>
                <w:szCs w:val="20"/>
                <w:lang w:eastAsia="en-US"/>
              </w:rPr>
              <w:t xml:space="preserve">Placa de vídeo (GPU): Placa gráfica dedicada com memória de vídeo de 32 GB GDDR6 ou superior, com no mínimo 21.000 núcleos de processamento paralelos (CUDA ou equivalente), compatível com APIs gráficas modernas (DirectX 12, OpenGL 4.6, </w:t>
            </w:r>
            <w:proofErr w:type="spellStart"/>
            <w:proofErr w:type="gramStart"/>
            <w:r w:rsidRPr="00BB6545">
              <w:rPr>
                <w:rFonts w:ascii="Arial" w:hAnsi="Arial" w:cs="Arial"/>
                <w:i/>
                <w:iCs/>
                <w:sz w:val="20"/>
                <w:szCs w:val="20"/>
                <w:lang w:eastAsia="en-US"/>
              </w:rPr>
              <w:t>Vulkan</w:t>
            </w:r>
            <w:proofErr w:type="spellEnd"/>
            <w:r w:rsidRPr="00BB6545">
              <w:rPr>
                <w:rFonts w:ascii="Arial" w:hAnsi="Arial" w:cs="Arial"/>
                <w:i/>
                <w:iCs/>
                <w:sz w:val="20"/>
                <w:szCs w:val="20"/>
                <w:lang w:eastAsia="en-US"/>
              </w:rPr>
              <w:t>, etc.</w:t>
            </w:r>
            <w:proofErr w:type="gramEnd"/>
            <w:r w:rsidRPr="00BB6545">
              <w:rPr>
                <w:rFonts w:ascii="Arial" w:hAnsi="Arial" w:cs="Arial"/>
                <w:i/>
                <w:iCs/>
                <w:sz w:val="20"/>
                <w:szCs w:val="20"/>
                <w:lang w:eastAsia="en-US"/>
              </w:rPr>
              <w:t>), adequada para processamento gráfico 3D, renderização e fotogrametria.</w:t>
            </w:r>
          </w:p>
          <w:p w14:paraId="4249E982" w14:textId="77777777" w:rsidR="005E45BF" w:rsidRPr="00BB6545" w:rsidRDefault="005E45BF" w:rsidP="005E45BF">
            <w:pPr>
              <w:autoSpaceDE w:val="0"/>
              <w:autoSpaceDN w:val="0"/>
              <w:adjustRightInd w:val="0"/>
              <w:jc w:val="both"/>
              <w:rPr>
                <w:rFonts w:ascii="Arial" w:hAnsi="Arial" w:cs="Arial"/>
                <w:i/>
                <w:iCs/>
                <w:sz w:val="20"/>
                <w:szCs w:val="20"/>
                <w:lang w:eastAsia="en-US"/>
              </w:rPr>
            </w:pPr>
            <w:r w:rsidRPr="00BB6545">
              <w:rPr>
                <w:rFonts w:ascii="Arial" w:hAnsi="Arial" w:cs="Arial"/>
                <w:i/>
                <w:iCs/>
                <w:sz w:val="20"/>
                <w:szCs w:val="20"/>
                <w:lang w:eastAsia="en-US"/>
              </w:rPr>
              <w:t>Memória RAM: Mínimo de 64 GB DDR5, com frequência mínima de 4800 MHz, em módulos de 2x32 GB, com possibilidade de expansão.</w:t>
            </w:r>
          </w:p>
          <w:p w14:paraId="288FFE7D" w14:textId="77777777" w:rsidR="005E45BF" w:rsidRPr="00BB6545" w:rsidRDefault="005E45BF" w:rsidP="005E45BF">
            <w:pPr>
              <w:autoSpaceDE w:val="0"/>
              <w:autoSpaceDN w:val="0"/>
              <w:adjustRightInd w:val="0"/>
              <w:jc w:val="both"/>
              <w:rPr>
                <w:rFonts w:ascii="Arial" w:hAnsi="Arial" w:cs="Arial"/>
                <w:i/>
                <w:iCs/>
                <w:sz w:val="20"/>
                <w:szCs w:val="20"/>
                <w:lang w:eastAsia="en-US"/>
              </w:rPr>
            </w:pPr>
            <w:r w:rsidRPr="00BB6545">
              <w:rPr>
                <w:rFonts w:ascii="Arial" w:hAnsi="Arial" w:cs="Arial"/>
                <w:i/>
                <w:iCs/>
                <w:sz w:val="20"/>
                <w:szCs w:val="20"/>
                <w:lang w:eastAsia="en-US"/>
              </w:rPr>
              <w:t xml:space="preserve">Armazenamento: Unidade principal (SSD 1): SSD </w:t>
            </w:r>
            <w:proofErr w:type="spellStart"/>
            <w:r w:rsidRPr="00BB6545">
              <w:rPr>
                <w:rFonts w:ascii="Arial" w:hAnsi="Arial" w:cs="Arial"/>
                <w:i/>
                <w:iCs/>
                <w:sz w:val="20"/>
                <w:szCs w:val="20"/>
                <w:lang w:eastAsia="en-US"/>
              </w:rPr>
              <w:t>NVMe</w:t>
            </w:r>
            <w:proofErr w:type="spellEnd"/>
            <w:r w:rsidRPr="00BB6545">
              <w:rPr>
                <w:rFonts w:ascii="Arial" w:hAnsi="Arial" w:cs="Arial"/>
                <w:i/>
                <w:iCs/>
                <w:sz w:val="20"/>
                <w:szCs w:val="20"/>
                <w:lang w:eastAsia="en-US"/>
              </w:rPr>
              <w:t xml:space="preserve"> M.2 </w:t>
            </w:r>
            <w:proofErr w:type="spellStart"/>
            <w:r w:rsidRPr="00BB6545">
              <w:rPr>
                <w:rFonts w:ascii="Arial" w:hAnsi="Arial" w:cs="Arial"/>
                <w:i/>
                <w:iCs/>
                <w:sz w:val="20"/>
                <w:szCs w:val="20"/>
                <w:lang w:eastAsia="en-US"/>
              </w:rPr>
              <w:t>PCIe</w:t>
            </w:r>
            <w:proofErr w:type="spellEnd"/>
            <w:r w:rsidRPr="00BB6545">
              <w:rPr>
                <w:rFonts w:ascii="Arial" w:hAnsi="Arial" w:cs="Arial"/>
                <w:i/>
                <w:iCs/>
                <w:sz w:val="20"/>
                <w:szCs w:val="20"/>
                <w:lang w:eastAsia="en-US"/>
              </w:rPr>
              <w:t xml:space="preserve"> 4.0 x4 de 1 TB, com velocidades mínimas de leitura sequencial de 7.000 MB/s e gravação de 5.800 MB/s, Categoria workstation. Unidade secundária (SSD</w:t>
            </w:r>
            <w:r>
              <w:rPr>
                <w:rFonts w:ascii="Arial" w:hAnsi="Arial" w:cs="Arial"/>
                <w:i/>
                <w:iCs/>
                <w:sz w:val="20"/>
                <w:szCs w:val="20"/>
                <w:lang w:eastAsia="en-US"/>
              </w:rPr>
              <w:t xml:space="preserve"> </w:t>
            </w:r>
            <w:r w:rsidRPr="00BB6545">
              <w:rPr>
                <w:rFonts w:ascii="Arial" w:hAnsi="Arial" w:cs="Arial"/>
                <w:i/>
                <w:iCs/>
                <w:sz w:val="20"/>
                <w:szCs w:val="20"/>
                <w:lang w:eastAsia="en-US"/>
              </w:rPr>
              <w:t xml:space="preserve">2): SSD </w:t>
            </w:r>
            <w:proofErr w:type="spellStart"/>
            <w:r w:rsidRPr="00BB6545">
              <w:rPr>
                <w:rFonts w:ascii="Arial" w:hAnsi="Arial" w:cs="Arial"/>
                <w:i/>
                <w:iCs/>
                <w:sz w:val="20"/>
                <w:szCs w:val="20"/>
                <w:lang w:eastAsia="en-US"/>
              </w:rPr>
              <w:t>NVMe</w:t>
            </w:r>
            <w:proofErr w:type="spellEnd"/>
            <w:r w:rsidRPr="00BB6545">
              <w:rPr>
                <w:rFonts w:ascii="Arial" w:hAnsi="Arial" w:cs="Arial"/>
                <w:i/>
                <w:iCs/>
                <w:sz w:val="20"/>
                <w:szCs w:val="20"/>
                <w:lang w:eastAsia="en-US"/>
              </w:rPr>
              <w:t xml:space="preserve"> M. 2 </w:t>
            </w:r>
            <w:proofErr w:type="spellStart"/>
            <w:r w:rsidRPr="00BB6545">
              <w:rPr>
                <w:rFonts w:ascii="Arial" w:hAnsi="Arial" w:cs="Arial"/>
                <w:i/>
                <w:iCs/>
                <w:sz w:val="20"/>
                <w:szCs w:val="20"/>
                <w:lang w:eastAsia="en-US"/>
              </w:rPr>
              <w:t>PCIe</w:t>
            </w:r>
            <w:proofErr w:type="spellEnd"/>
            <w:r w:rsidRPr="00BB6545">
              <w:rPr>
                <w:rFonts w:ascii="Arial" w:hAnsi="Arial" w:cs="Arial"/>
                <w:i/>
                <w:iCs/>
                <w:sz w:val="20"/>
                <w:szCs w:val="20"/>
                <w:lang w:eastAsia="en-US"/>
              </w:rPr>
              <w:t xml:space="preserve"> 4.0 x4 de 2 TB, com Velocidades mínimas de leitura de 3.500 MB/s e gravação de 2.800 MB/s.</w:t>
            </w:r>
          </w:p>
          <w:p w14:paraId="3722C838" w14:textId="77777777" w:rsidR="005E45BF" w:rsidRPr="00BB6545" w:rsidRDefault="005E45BF" w:rsidP="005E45BF">
            <w:pPr>
              <w:autoSpaceDE w:val="0"/>
              <w:autoSpaceDN w:val="0"/>
              <w:adjustRightInd w:val="0"/>
              <w:jc w:val="both"/>
              <w:rPr>
                <w:rFonts w:ascii="Arial" w:hAnsi="Arial" w:cs="Arial"/>
                <w:i/>
                <w:iCs/>
                <w:sz w:val="20"/>
                <w:szCs w:val="20"/>
                <w:lang w:eastAsia="en-US"/>
              </w:rPr>
            </w:pPr>
            <w:r w:rsidRPr="00BB6545">
              <w:rPr>
                <w:rFonts w:ascii="Arial" w:hAnsi="Arial" w:cs="Arial"/>
                <w:i/>
                <w:iCs/>
                <w:sz w:val="20"/>
                <w:szCs w:val="20"/>
                <w:lang w:eastAsia="en-US"/>
              </w:rPr>
              <w:t>Fonte de alimentação: Fonte de 1000W reais, com certificação mínima 80 Plus Bronze, PFC ativo e faixa de operação full range (90–240V).</w:t>
            </w:r>
          </w:p>
          <w:p w14:paraId="4C67D8C5" w14:textId="77777777" w:rsidR="005E45BF" w:rsidRPr="00BB6545" w:rsidRDefault="005E45BF" w:rsidP="005E45BF">
            <w:pPr>
              <w:autoSpaceDE w:val="0"/>
              <w:autoSpaceDN w:val="0"/>
              <w:adjustRightInd w:val="0"/>
              <w:jc w:val="both"/>
              <w:rPr>
                <w:rFonts w:ascii="Arial" w:hAnsi="Arial" w:cs="Arial"/>
                <w:i/>
                <w:iCs/>
                <w:sz w:val="20"/>
                <w:szCs w:val="20"/>
                <w:lang w:eastAsia="en-US"/>
              </w:rPr>
            </w:pPr>
            <w:r w:rsidRPr="00BB6545">
              <w:rPr>
                <w:rFonts w:ascii="Arial" w:hAnsi="Arial" w:cs="Arial"/>
                <w:i/>
                <w:iCs/>
                <w:sz w:val="20"/>
                <w:szCs w:val="20"/>
                <w:lang w:eastAsia="en-US"/>
              </w:rPr>
              <w:t>Sistema de Refrigeração líquida de triplo radiador (três ventoinhas), adequado para operação contínua em regime de alto desempenho.</w:t>
            </w:r>
          </w:p>
          <w:p w14:paraId="46F3E1E5" w14:textId="77777777" w:rsidR="005E45BF" w:rsidRPr="00BB6545" w:rsidRDefault="005E45BF" w:rsidP="005E45BF">
            <w:pPr>
              <w:autoSpaceDE w:val="0"/>
              <w:autoSpaceDN w:val="0"/>
              <w:adjustRightInd w:val="0"/>
              <w:jc w:val="both"/>
              <w:rPr>
                <w:rFonts w:ascii="Arial" w:hAnsi="Arial" w:cs="Arial"/>
                <w:i/>
                <w:iCs/>
                <w:sz w:val="20"/>
                <w:szCs w:val="20"/>
                <w:lang w:eastAsia="en-US"/>
              </w:rPr>
            </w:pPr>
            <w:r w:rsidRPr="00BB6545">
              <w:rPr>
                <w:rFonts w:ascii="Arial" w:hAnsi="Arial" w:cs="Arial"/>
                <w:i/>
                <w:iCs/>
                <w:sz w:val="20"/>
                <w:szCs w:val="20"/>
                <w:lang w:eastAsia="en-US"/>
              </w:rPr>
              <w:t xml:space="preserve">Monitor: Monitor LED de 24 polegadas, painel IPS, resolução Mínima 3840x2160 (4K UHD), taxa de atualização de 60 Hz, tempo de resposta de 5 </w:t>
            </w:r>
            <w:proofErr w:type="spellStart"/>
            <w:r w:rsidRPr="00BB6545">
              <w:rPr>
                <w:rFonts w:ascii="Arial" w:hAnsi="Arial" w:cs="Arial"/>
                <w:i/>
                <w:iCs/>
                <w:sz w:val="20"/>
                <w:szCs w:val="20"/>
                <w:lang w:eastAsia="en-US"/>
              </w:rPr>
              <w:t>ms</w:t>
            </w:r>
            <w:proofErr w:type="spellEnd"/>
            <w:r w:rsidRPr="00BB6545">
              <w:rPr>
                <w:rFonts w:ascii="Arial" w:hAnsi="Arial" w:cs="Arial"/>
                <w:i/>
                <w:iCs/>
                <w:sz w:val="20"/>
                <w:szCs w:val="20"/>
                <w:lang w:eastAsia="en-US"/>
              </w:rPr>
              <w:t xml:space="preserve">, com duas entradas HDMI e uma </w:t>
            </w:r>
            <w:proofErr w:type="spellStart"/>
            <w:r w:rsidRPr="00BB6545">
              <w:rPr>
                <w:rFonts w:ascii="Arial" w:hAnsi="Arial" w:cs="Arial"/>
                <w:i/>
                <w:iCs/>
                <w:sz w:val="20"/>
                <w:szCs w:val="20"/>
                <w:lang w:eastAsia="en-US"/>
              </w:rPr>
              <w:t>DisplayPort</w:t>
            </w:r>
            <w:proofErr w:type="spellEnd"/>
            <w:r w:rsidRPr="00BB6545">
              <w:rPr>
                <w:rFonts w:ascii="Arial" w:hAnsi="Arial" w:cs="Arial"/>
                <w:i/>
                <w:iCs/>
                <w:sz w:val="20"/>
                <w:szCs w:val="20"/>
                <w:lang w:eastAsia="en-US"/>
              </w:rPr>
              <w:t>.</w:t>
            </w:r>
          </w:p>
          <w:p w14:paraId="152DF05A" w14:textId="77777777" w:rsidR="005E45BF" w:rsidRPr="00BB6545" w:rsidRDefault="005E45BF" w:rsidP="005E45BF">
            <w:pPr>
              <w:autoSpaceDE w:val="0"/>
              <w:autoSpaceDN w:val="0"/>
              <w:adjustRightInd w:val="0"/>
              <w:jc w:val="both"/>
              <w:rPr>
                <w:rFonts w:ascii="Arial" w:hAnsi="Arial" w:cs="Arial"/>
                <w:i/>
                <w:iCs/>
                <w:sz w:val="20"/>
                <w:szCs w:val="20"/>
                <w:lang w:eastAsia="en-US"/>
              </w:rPr>
            </w:pPr>
            <w:r w:rsidRPr="00BB6545">
              <w:rPr>
                <w:rFonts w:ascii="Arial" w:hAnsi="Arial" w:cs="Arial"/>
                <w:i/>
                <w:iCs/>
                <w:sz w:val="20"/>
                <w:szCs w:val="20"/>
                <w:lang w:eastAsia="en-US"/>
              </w:rPr>
              <w:t>Sistema Operacional profissional compatível com o padrão Windows 11 Professional 64 bits (ou superior), devidamente licenciado e pré-instalado.</w:t>
            </w:r>
          </w:p>
          <w:p w14:paraId="13B935D2" w14:textId="36437862" w:rsidR="005E45BF" w:rsidRPr="00706FA5" w:rsidRDefault="005E45BF" w:rsidP="005E45BF">
            <w:pPr>
              <w:spacing w:line="276" w:lineRule="auto"/>
              <w:jc w:val="both"/>
              <w:rPr>
                <w:rFonts w:ascii="Arial" w:hAnsi="Arial" w:cs="Arial"/>
                <w:sz w:val="22"/>
                <w:szCs w:val="22"/>
              </w:rPr>
            </w:pPr>
            <w:r w:rsidRPr="00BB6545">
              <w:rPr>
                <w:rFonts w:ascii="Arial" w:hAnsi="Arial" w:cs="Arial"/>
                <w:i/>
                <w:iCs/>
                <w:sz w:val="20"/>
                <w:szCs w:val="20"/>
                <w:lang w:eastAsia="en-US"/>
              </w:rPr>
              <w:t>Periféricos: Conjunto de teclado e mouse com fio, padrão ABNT2, compatíveis com o sistema operacional</w:t>
            </w:r>
            <w:r>
              <w:rPr>
                <w:rFonts w:ascii="Arial" w:hAnsi="Arial" w:cs="Arial"/>
                <w:i/>
                <w:iCs/>
                <w:sz w:val="20"/>
                <w:szCs w:val="20"/>
                <w:lang w:eastAsia="en-US"/>
              </w:rPr>
              <w:t xml:space="preserve"> </w:t>
            </w:r>
            <w:r w:rsidRPr="00BB6545">
              <w:rPr>
                <w:rFonts w:ascii="Arial" w:hAnsi="Arial" w:cs="Arial"/>
                <w:i/>
                <w:iCs/>
                <w:sz w:val="20"/>
                <w:szCs w:val="20"/>
                <w:lang w:eastAsia="en-US"/>
              </w:rPr>
              <w:t>fornecido.</w:t>
            </w:r>
          </w:p>
        </w:tc>
        <w:tc>
          <w:tcPr>
            <w:tcW w:w="1002" w:type="dxa"/>
            <w:tcMar>
              <w:top w:w="0" w:type="dxa"/>
              <w:left w:w="45" w:type="dxa"/>
              <w:bottom w:w="0" w:type="dxa"/>
              <w:right w:w="45" w:type="dxa"/>
            </w:tcMar>
            <w:vAlign w:val="center"/>
          </w:tcPr>
          <w:p w14:paraId="4AFE3A11" w14:textId="71AD8D04" w:rsidR="005E45BF" w:rsidRPr="00706FA5" w:rsidRDefault="005E45BF" w:rsidP="005E45BF">
            <w:pPr>
              <w:spacing w:line="360" w:lineRule="auto"/>
              <w:jc w:val="center"/>
              <w:rPr>
                <w:rFonts w:ascii="Arial" w:hAnsi="Arial" w:cs="Arial"/>
                <w:sz w:val="22"/>
                <w:szCs w:val="22"/>
              </w:rPr>
            </w:pPr>
            <w:r>
              <w:rPr>
                <w:rFonts w:ascii="Arial" w:eastAsia="Arial" w:hAnsi="Arial" w:cs="Arial"/>
                <w:sz w:val="20"/>
                <w:szCs w:val="20"/>
              </w:rPr>
              <w:t>Unidade</w:t>
            </w:r>
          </w:p>
        </w:tc>
        <w:tc>
          <w:tcPr>
            <w:tcW w:w="702" w:type="dxa"/>
            <w:tcMar>
              <w:top w:w="0" w:type="dxa"/>
              <w:left w:w="45" w:type="dxa"/>
              <w:bottom w:w="0" w:type="dxa"/>
              <w:right w:w="45" w:type="dxa"/>
            </w:tcMar>
            <w:vAlign w:val="center"/>
          </w:tcPr>
          <w:p w14:paraId="160675EB" w14:textId="2A07CA44" w:rsidR="005E45BF" w:rsidRPr="00706FA5" w:rsidRDefault="005E45BF" w:rsidP="005E45BF">
            <w:pPr>
              <w:spacing w:line="360" w:lineRule="auto"/>
              <w:jc w:val="center"/>
              <w:rPr>
                <w:rFonts w:ascii="Arial" w:hAnsi="Arial" w:cs="Arial"/>
                <w:sz w:val="22"/>
                <w:szCs w:val="22"/>
              </w:rPr>
            </w:pPr>
            <w:r w:rsidRPr="00BB6545">
              <w:rPr>
                <w:rFonts w:ascii="Arial" w:eastAsia="Arial" w:hAnsi="Arial" w:cs="Arial"/>
                <w:sz w:val="20"/>
                <w:szCs w:val="20"/>
              </w:rPr>
              <w:t>03</w:t>
            </w:r>
          </w:p>
        </w:tc>
        <w:tc>
          <w:tcPr>
            <w:tcW w:w="1006" w:type="dxa"/>
            <w:tcMar>
              <w:top w:w="0" w:type="dxa"/>
              <w:left w:w="45" w:type="dxa"/>
              <w:bottom w:w="0" w:type="dxa"/>
              <w:right w:w="45" w:type="dxa"/>
            </w:tcMar>
            <w:vAlign w:val="center"/>
          </w:tcPr>
          <w:p w14:paraId="10E686C0" w14:textId="77777777" w:rsidR="005E45BF" w:rsidRPr="00706FA5" w:rsidRDefault="005E45BF" w:rsidP="005E45BF">
            <w:pPr>
              <w:spacing w:after="160" w:line="259" w:lineRule="auto"/>
              <w:jc w:val="center"/>
              <w:rPr>
                <w:rFonts w:ascii="Arial" w:hAnsi="Arial" w:cs="Arial"/>
                <w:b/>
                <w:bCs/>
                <w:sz w:val="22"/>
                <w:szCs w:val="22"/>
              </w:rPr>
            </w:pPr>
          </w:p>
        </w:tc>
        <w:tc>
          <w:tcPr>
            <w:tcW w:w="1405" w:type="dxa"/>
            <w:vAlign w:val="center"/>
          </w:tcPr>
          <w:p w14:paraId="76CC2713" w14:textId="77777777" w:rsidR="005E45BF" w:rsidRPr="00706FA5" w:rsidRDefault="005E45BF" w:rsidP="005E45BF">
            <w:pPr>
              <w:jc w:val="center"/>
              <w:rPr>
                <w:rFonts w:ascii="Arial" w:hAnsi="Arial" w:cs="Arial"/>
                <w:b/>
                <w:bCs/>
                <w:sz w:val="22"/>
                <w:szCs w:val="22"/>
              </w:rPr>
            </w:pPr>
          </w:p>
        </w:tc>
      </w:tr>
      <w:tr w:rsidR="005E45BF" w:rsidRPr="00706FA5" w14:paraId="38C95FF1" w14:textId="77777777" w:rsidTr="005E45BF">
        <w:trPr>
          <w:trHeight w:val="300"/>
          <w:jc w:val="center"/>
        </w:trPr>
        <w:tc>
          <w:tcPr>
            <w:tcW w:w="941" w:type="dxa"/>
            <w:tcMar>
              <w:top w:w="0" w:type="dxa"/>
              <w:left w:w="45" w:type="dxa"/>
              <w:bottom w:w="0" w:type="dxa"/>
              <w:right w:w="45" w:type="dxa"/>
            </w:tcMar>
            <w:vAlign w:val="center"/>
          </w:tcPr>
          <w:p w14:paraId="67946CC4" w14:textId="07E75744" w:rsidR="005E45BF" w:rsidRPr="00706FA5" w:rsidRDefault="005E45BF" w:rsidP="005E45BF">
            <w:pPr>
              <w:spacing w:line="360" w:lineRule="auto"/>
              <w:jc w:val="center"/>
              <w:rPr>
                <w:rFonts w:ascii="Arial" w:hAnsi="Arial" w:cs="Arial"/>
                <w:b/>
                <w:bCs/>
                <w:sz w:val="22"/>
                <w:szCs w:val="22"/>
              </w:rPr>
            </w:pPr>
            <w:r w:rsidRPr="00BB6545">
              <w:rPr>
                <w:rFonts w:ascii="Arial" w:eastAsia="Arial" w:hAnsi="Arial" w:cs="Arial"/>
                <w:b/>
                <w:bCs/>
                <w:sz w:val="20"/>
                <w:szCs w:val="20"/>
              </w:rPr>
              <w:t>2</w:t>
            </w:r>
          </w:p>
        </w:tc>
        <w:tc>
          <w:tcPr>
            <w:tcW w:w="5266" w:type="dxa"/>
            <w:tcMar>
              <w:top w:w="0" w:type="dxa"/>
              <w:left w:w="45" w:type="dxa"/>
              <w:bottom w:w="0" w:type="dxa"/>
              <w:right w:w="45" w:type="dxa"/>
            </w:tcMar>
            <w:vAlign w:val="center"/>
          </w:tcPr>
          <w:p w14:paraId="4242EC10" w14:textId="5E5C71F2" w:rsidR="005E45BF" w:rsidRPr="00BB6545" w:rsidRDefault="005E45BF" w:rsidP="005E45BF">
            <w:pPr>
              <w:autoSpaceDE w:val="0"/>
              <w:autoSpaceDN w:val="0"/>
              <w:adjustRightInd w:val="0"/>
              <w:jc w:val="both"/>
              <w:rPr>
                <w:rFonts w:ascii="Arial" w:hAnsi="Arial" w:cs="Arial"/>
                <w:i/>
                <w:iCs/>
                <w:sz w:val="20"/>
                <w:szCs w:val="20"/>
                <w:lang w:eastAsia="en-US"/>
              </w:rPr>
            </w:pPr>
            <w:r w:rsidRPr="00BB6545">
              <w:rPr>
                <w:rFonts w:ascii="Arial" w:hAnsi="Arial" w:cs="Arial"/>
                <w:i/>
                <w:iCs/>
                <w:sz w:val="20"/>
                <w:szCs w:val="20"/>
                <w:lang w:eastAsia="en-US"/>
              </w:rPr>
              <w:t>Notebook de alto desempenho, categoria workstation móvel, destinado a atividades que demandam alto poder de processamento e gráficos avançados. Processador de última geração, arquitetura x86 de 64 bits, com mínimo de 16 núcleos de desempenho híbrido, frequência base de 2.7 GHz e frequência turbo de até 5.4 GHz, com cache mínimo de 36 MB e suporte a tecnologias avançadas de economia de</w:t>
            </w:r>
            <w:r w:rsidR="00A41684">
              <w:rPr>
                <w:rFonts w:ascii="Arial" w:hAnsi="Arial" w:cs="Arial"/>
                <w:i/>
                <w:iCs/>
                <w:sz w:val="20"/>
                <w:szCs w:val="20"/>
                <w:lang w:eastAsia="en-US"/>
              </w:rPr>
              <w:t xml:space="preserve"> </w:t>
            </w:r>
            <w:r w:rsidRPr="00BB6545">
              <w:rPr>
                <w:rFonts w:ascii="Arial" w:hAnsi="Arial" w:cs="Arial"/>
                <w:i/>
                <w:iCs/>
                <w:sz w:val="20"/>
                <w:szCs w:val="20"/>
                <w:lang w:eastAsia="en-US"/>
              </w:rPr>
              <w:t>energia e virtualização.</w:t>
            </w:r>
          </w:p>
          <w:p w14:paraId="1C66F8BB" w14:textId="77777777" w:rsidR="005E45BF" w:rsidRPr="00BB6545" w:rsidRDefault="005E45BF" w:rsidP="005E45BF">
            <w:pPr>
              <w:autoSpaceDE w:val="0"/>
              <w:autoSpaceDN w:val="0"/>
              <w:adjustRightInd w:val="0"/>
              <w:jc w:val="both"/>
              <w:rPr>
                <w:rFonts w:ascii="Arial" w:hAnsi="Arial" w:cs="Arial"/>
                <w:b/>
                <w:bCs/>
                <w:i/>
                <w:iCs/>
                <w:sz w:val="20"/>
                <w:szCs w:val="20"/>
                <w:lang w:eastAsia="en-US"/>
              </w:rPr>
            </w:pPr>
            <w:r w:rsidRPr="00BB6545">
              <w:rPr>
                <w:rFonts w:ascii="Arial" w:hAnsi="Arial" w:cs="Arial"/>
                <w:b/>
                <w:bCs/>
                <w:i/>
                <w:iCs/>
                <w:sz w:val="20"/>
                <w:szCs w:val="20"/>
                <w:lang w:eastAsia="en-US"/>
              </w:rPr>
              <w:t xml:space="preserve">Placa de vídeo (GPU): </w:t>
            </w:r>
            <w:r w:rsidRPr="00BB6545">
              <w:rPr>
                <w:rFonts w:ascii="Arial" w:hAnsi="Arial" w:cs="Arial"/>
                <w:i/>
                <w:iCs/>
                <w:sz w:val="20"/>
                <w:szCs w:val="20"/>
                <w:lang w:eastAsia="en-US"/>
              </w:rPr>
              <w:t xml:space="preserve">Placa gráfica dedicada com memória de vídeo mínima de 24 GB GDDR7, compatível </w:t>
            </w:r>
            <w:r w:rsidRPr="00BB6545">
              <w:rPr>
                <w:rFonts w:ascii="Arial" w:hAnsi="Arial" w:cs="Arial"/>
                <w:i/>
                <w:iCs/>
                <w:sz w:val="20"/>
                <w:szCs w:val="20"/>
                <w:lang w:eastAsia="en-US"/>
              </w:rPr>
              <w:lastRenderedPageBreak/>
              <w:t xml:space="preserve">com APIs gráficas modernas (DirectX 12, OpenGL 4.6, </w:t>
            </w:r>
            <w:proofErr w:type="spellStart"/>
            <w:r w:rsidRPr="00BB6545">
              <w:rPr>
                <w:rFonts w:ascii="Arial" w:hAnsi="Arial" w:cs="Arial"/>
                <w:i/>
                <w:iCs/>
                <w:sz w:val="20"/>
                <w:szCs w:val="20"/>
                <w:lang w:eastAsia="en-US"/>
              </w:rPr>
              <w:t>Vulkan</w:t>
            </w:r>
            <w:proofErr w:type="spellEnd"/>
            <w:r w:rsidRPr="00BB6545">
              <w:rPr>
                <w:rFonts w:ascii="Arial" w:hAnsi="Arial" w:cs="Arial"/>
                <w:i/>
                <w:iCs/>
                <w:sz w:val="20"/>
                <w:szCs w:val="20"/>
                <w:lang w:eastAsia="en-US"/>
              </w:rPr>
              <w:t xml:space="preserve"> etc.), projetada para trabalhos intensivos em gráficos e inteligência artificial, com desempenho equivalente a GPUs topo de linha da categoria profissional.</w:t>
            </w:r>
          </w:p>
          <w:p w14:paraId="3560EC62" w14:textId="77777777" w:rsidR="005E45BF" w:rsidRPr="00BB6545" w:rsidRDefault="005E45BF" w:rsidP="005E45BF">
            <w:pPr>
              <w:autoSpaceDE w:val="0"/>
              <w:autoSpaceDN w:val="0"/>
              <w:adjustRightInd w:val="0"/>
              <w:jc w:val="both"/>
              <w:rPr>
                <w:rFonts w:ascii="Arial" w:hAnsi="Arial" w:cs="Arial"/>
                <w:b/>
                <w:bCs/>
                <w:i/>
                <w:iCs/>
                <w:sz w:val="20"/>
                <w:szCs w:val="20"/>
                <w:lang w:eastAsia="en-US"/>
              </w:rPr>
            </w:pPr>
            <w:r w:rsidRPr="00BB6545">
              <w:rPr>
                <w:rFonts w:ascii="Arial" w:hAnsi="Arial" w:cs="Arial"/>
                <w:b/>
                <w:bCs/>
                <w:i/>
                <w:iCs/>
                <w:sz w:val="20"/>
                <w:szCs w:val="20"/>
                <w:lang w:eastAsia="en-US"/>
              </w:rPr>
              <w:t xml:space="preserve">Memória RAM: </w:t>
            </w:r>
            <w:r w:rsidRPr="00BB6545">
              <w:rPr>
                <w:rFonts w:ascii="Arial" w:hAnsi="Arial" w:cs="Arial"/>
                <w:i/>
                <w:iCs/>
                <w:sz w:val="20"/>
                <w:szCs w:val="20"/>
                <w:lang w:eastAsia="en-US"/>
              </w:rPr>
              <w:t xml:space="preserve">Mínimo de 64 GB DDR5, configurados em dois módulos de 32 GB (dual </w:t>
            </w:r>
            <w:proofErr w:type="spellStart"/>
            <w:r w:rsidRPr="00BB6545">
              <w:rPr>
                <w:rFonts w:ascii="Arial" w:hAnsi="Arial" w:cs="Arial"/>
                <w:i/>
                <w:iCs/>
                <w:sz w:val="20"/>
                <w:szCs w:val="20"/>
                <w:lang w:eastAsia="en-US"/>
              </w:rPr>
              <w:t>channel</w:t>
            </w:r>
            <w:proofErr w:type="spellEnd"/>
            <w:r w:rsidRPr="00BB6545">
              <w:rPr>
                <w:rFonts w:ascii="Arial" w:hAnsi="Arial" w:cs="Arial"/>
                <w:i/>
                <w:iCs/>
                <w:sz w:val="20"/>
                <w:szCs w:val="20"/>
                <w:lang w:eastAsia="en-US"/>
              </w:rPr>
              <w:t>), com frequência mínima de 4800 MHz, expansível de acordo com a capacidade do equipamento.</w:t>
            </w:r>
          </w:p>
          <w:p w14:paraId="62594C42" w14:textId="77777777" w:rsidR="005E45BF" w:rsidRPr="00BB6545" w:rsidRDefault="005E45BF" w:rsidP="005E45BF">
            <w:pPr>
              <w:autoSpaceDE w:val="0"/>
              <w:autoSpaceDN w:val="0"/>
              <w:adjustRightInd w:val="0"/>
              <w:jc w:val="both"/>
              <w:rPr>
                <w:rFonts w:ascii="Arial" w:hAnsi="Arial" w:cs="Arial"/>
                <w:b/>
                <w:bCs/>
                <w:i/>
                <w:iCs/>
                <w:sz w:val="20"/>
                <w:szCs w:val="20"/>
                <w:lang w:eastAsia="en-US"/>
              </w:rPr>
            </w:pPr>
            <w:r w:rsidRPr="00BB6545">
              <w:rPr>
                <w:rFonts w:ascii="Arial" w:hAnsi="Arial" w:cs="Arial"/>
                <w:b/>
                <w:bCs/>
                <w:i/>
                <w:iCs/>
                <w:sz w:val="20"/>
                <w:szCs w:val="20"/>
                <w:lang w:eastAsia="en-US"/>
              </w:rPr>
              <w:t xml:space="preserve">Armazenamento: </w:t>
            </w:r>
            <w:r w:rsidRPr="00BB6545">
              <w:rPr>
                <w:rFonts w:ascii="Arial" w:hAnsi="Arial" w:cs="Arial"/>
                <w:i/>
                <w:iCs/>
                <w:sz w:val="20"/>
                <w:szCs w:val="20"/>
                <w:lang w:eastAsia="en-US"/>
              </w:rPr>
              <w:t xml:space="preserve">Unidade principal (SSD 1): SSD M. 2 </w:t>
            </w:r>
            <w:proofErr w:type="spellStart"/>
            <w:r w:rsidRPr="00BB6545">
              <w:rPr>
                <w:rFonts w:ascii="Arial" w:hAnsi="Arial" w:cs="Arial"/>
                <w:i/>
                <w:iCs/>
                <w:sz w:val="20"/>
                <w:szCs w:val="20"/>
                <w:lang w:eastAsia="en-US"/>
              </w:rPr>
              <w:t>NVMe</w:t>
            </w:r>
            <w:proofErr w:type="spellEnd"/>
            <w:r w:rsidRPr="00BB6545">
              <w:rPr>
                <w:rFonts w:ascii="Arial" w:hAnsi="Arial" w:cs="Arial"/>
                <w:i/>
                <w:iCs/>
                <w:sz w:val="20"/>
                <w:szCs w:val="20"/>
                <w:lang w:eastAsia="en-US"/>
              </w:rPr>
              <w:t xml:space="preserve"> </w:t>
            </w:r>
            <w:proofErr w:type="spellStart"/>
            <w:r w:rsidRPr="00BB6545">
              <w:rPr>
                <w:rFonts w:ascii="Arial" w:hAnsi="Arial" w:cs="Arial"/>
                <w:i/>
                <w:iCs/>
                <w:sz w:val="20"/>
                <w:szCs w:val="20"/>
                <w:lang w:eastAsia="en-US"/>
              </w:rPr>
              <w:t>PCIe</w:t>
            </w:r>
            <w:proofErr w:type="spellEnd"/>
            <w:r w:rsidRPr="00BB6545">
              <w:rPr>
                <w:rFonts w:ascii="Arial" w:hAnsi="Arial" w:cs="Arial"/>
                <w:i/>
                <w:iCs/>
                <w:sz w:val="20"/>
                <w:szCs w:val="20"/>
                <w:lang w:eastAsia="en-US"/>
              </w:rPr>
              <w:t xml:space="preserve"> 4.0 de 1 TB, com velocidades mínimas de leitura de 5.000 MB/s. Unidade secundária (SSD 2): SSD M.2 </w:t>
            </w:r>
            <w:proofErr w:type="spellStart"/>
            <w:r w:rsidRPr="00BB6545">
              <w:rPr>
                <w:rFonts w:ascii="Arial" w:hAnsi="Arial" w:cs="Arial"/>
                <w:i/>
                <w:iCs/>
                <w:sz w:val="20"/>
                <w:szCs w:val="20"/>
                <w:lang w:eastAsia="en-US"/>
              </w:rPr>
              <w:t>NVMe</w:t>
            </w:r>
            <w:proofErr w:type="spellEnd"/>
            <w:r w:rsidRPr="00BB6545">
              <w:rPr>
                <w:rFonts w:ascii="Arial" w:hAnsi="Arial" w:cs="Arial"/>
                <w:i/>
                <w:iCs/>
                <w:sz w:val="20"/>
                <w:szCs w:val="20"/>
                <w:lang w:eastAsia="en-US"/>
              </w:rPr>
              <w:t xml:space="preserve"> </w:t>
            </w:r>
            <w:proofErr w:type="spellStart"/>
            <w:r w:rsidRPr="00BB6545">
              <w:rPr>
                <w:rFonts w:ascii="Arial" w:hAnsi="Arial" w:cs="Arial"/>
                <w:i/>
                <w:iCs/>
                <w:sz w:val="20"/>
                <w:szCs w:val="20"/>
                <w:lang w:eastAsia="en-US"/>
              </w:rPr>
              <w:t>PCIe</w:t>
            </w:r>
            <w:proofErr w:type="spellEnd"/>
            <w:r w:rsidRPr="00BB6545">
              <w:rPr>
                <w:rFonts w:ascii="Arial" w:hAnsi="Arial" w:cs="Arial"/>
                <w:i/>
                <w:iCs/>
                <w:sz w:val="20"/>
                <w:szCs w:val="20"/>
                <w:lang w:eastAsia="en-US"/>
              </w:rPr>
              <w:t xml:space="preserve"> 4.0 de 2 TB, com velocidades mínimas de leitura de 3.500 MB/s. Espaços adicionais para expansão de armazenamento (slots M.2 3 e 4) não ocupados.</w:t>
            </w:r>
          </w:p>
          <w:p w14:paraId="16CF65F5" w14:textId="77777777" w:rsidR="005E45BF" w:rsidRPr="00BB6545" w:rsidRDefault="005E45BF" w:rsidP="005E45BF">
            <w:pPr>
              <w:autoSpaceDE w:val="0"/>
              <w:autoSpaceDN w:val="0"/>
              <w:adjustRightInd w:val="0"/>
              <w:jc w:val="both"/>
              <w:rPr>
                <w:rFonts w:ascii="Arial" w:hAnsi="Arial" w:cs="Arial"/>
                <w:i/>
                <w:iCs/>
                <w:sz w:val="20"/>
                <w:szCs w:val="20"/>
                <w:lang w:eastAsia="en-US"/>
              </w:rPr>
            </w:pPr>
            <w:r w:rsidRPr="00BB6545">
              <w:rPr>
                <w:rFonts w:ascii="Arial" w:hAnsi="Arial" w:cs="Arial"/>
                <w:b/>
                <w:bCs/>
                <w:i/>
                <w:iCs/>
                <w:sz w:val="20"/>
                <w:szCs w:val="20"/>
                <w:lang w:eastAsia="en-US"/>
              </w:rPr>
              <w:t xml:space="preserve">Tela: </w:t>
            </w:r>
            <w:r w:rsidRPr="00BB6545">
              <w:rPr>
                <w:rFonts w:ascii="Arial" w:hAnsi="Arial" w:cs="Arial"/>
                <w:i/>
                <w:iCs/>
                <w:sz w:val="20"/>
                <w:szCs w:val="20"/>
                <w:lang w:eastAsia="en-US"/>
              </w:rPr>
              <w:t xml:space="preserve">Tela de 18 polegadas, resolução mínima de 2560 x 1600 (QHD), taxa de atualização de 240 Hz, brilho mínimo de 500 </w:t>
            </w:r>
            <w:proofErr w:type="spellStart"/>
            <w:r w:rsidRPr="00BB6545">
              <w:rPr>
                <w:rFonts w:ascii="Arial" w:hAnsi="Arial" w:cs="Arial"/>
                <w:i/>
                <w:iCs/>
                <w:sz w:val="20"/>
                <w:szCs w:val="20"/>
                <w:lang w:eastAsia="en-US"/>
              </w:rPr>
              <w:t>nits</w:t>
            </w:r>
            <w:proofErr w:type="spellEnd"/>
            <w:r w:rsidRPr="00BB6545">
              <w:rPr>
                <w:rFonts w:ascii="Arial" w:hAnsi="Arial" w:cs="Arial"/>
                <w:i/>
                <w:iCs/>
                <w:sz w:val="20"/>
                <w:szCs w:val="20"/>
                <w:lang w:eastAsia="en-US"/>
              </w:rPr>
              <w:t xml:space="preserve">, contraste de 1000:1, e cobertura de cor de 100% do espaço </w:t>
            </w:r>
            <w:proofErr w:type="spellStart"/>
            <w:r w:rsidRPr="00BB6545">
              <w:rPr>
                <w:rFonts w:ascii="Arial" w:hAnsi="Arial" w:cs="Arial"/>
                <w:i/>
                <w:iCs/>
                <w:sz w:val="20"/>
                <w:szCs w:val="20"/>
                <w:lang w:eastAsia="en-US"/>
              </w:rPr>
              <w:t>sRGB</w:t>
            </w:r>
            <w:proofErr w:type="spellEnd"/>
            <w:r w:rsidRPr="00BB6545">
              <w:rPr>
                <w:rFonts w:ascii="Arial" w:hAnsi="Arial" w:cs="Arial"/>
                <w:i/>
                <w:iCs/>
                <w:sz w:val="20"/>
                <w:szCs w:val="20"/>
                <w:lang w:eastAsia="en-US"/>
              </w:rPr>
              <w:t xml:space="preserve">, tecnologia antirreflexo e retroiluminação LED. </w:t>
            </w:r>
          </w:p>
          <w:p w14:paraId="441D9AE2" w14:textId="2D8723A6" w:rsidR="005E45BF" w:rsidRPr="00706FA5" w:rsidRDefault="005E45BF" w:rsidP="005E45BF">
            <w:pPr>
              <w:spacing w:line="276" w:lineRule="auto"/>
              <w:rPr>
                <w:rFonts w:ascii="Arial" w:hAnsi="Arial" w:cs="Arial"/>
                <w:sz w:val="22"/>
                <w:szCs w:val="22"/>
              </w:rPr>
            </w:pPr>
            <w:r w:rsidRPr="00BB6545">
              <w:rPr>
                <w:rFonts w:ascii="Arial" w:hAnsi="Arial" w:cs="Arial"/>
                <w:b/>
                <w:bCs/>
                <w:i/>
                <w:iCs/>
                <w:sz w:val="20"/>
                <w:szCs w:val="20"/>
                <w:lang w:eastAsia="en-US"/>
              </w:rPr>
              <w:t xml:space="preserve">Sistema operacional: </w:t>
            </w:r>
            <w:r w:rsidRPr="00BB6545">
              <w:rPr>
                <w:rFonts w:ascii="Arial" w:hAnsi="Arial" w:cs="Arial"/>
                <w:i/>
                <w:iCs/>
                <w:sz w:val="20"/>
                <w:szCs w:val="20"/>
                <w:lang w:eastAsia="en-US"/>
              </w:rPr>
              <w:t>Sistema Operacional profissional de 64 bits compatível com Windows 11 Pro (ou superior), devidamente licenciado e pré-instalado.</w:t>
            </w:r>
          </w:p>
        </w:tc>
        <w:tc>
          <w:tcPr>
            <w:tcW w:w="1002" w:type="dxa"/>
            <w:tcMar>
              <w:top w:w="0" w:type="dxa"/>
              <w:left w:w="45" w:type="dxa"/>
              <w:bottom w:w="0" w:type="dxa"/>
              <w:right w:w="45" w:type="dxa"/>
            </w:tcMar>
            <w:vAlign w:val="center"/>
          </w:tcPr>
          <w:p w14:paraId="3ECB975C" w14:textId="346F6143" w:rsidR="005E45BF" w:rsidRPr="00706FA5" w:rsidRDefault="005E45BF" w:rsidP="005E45BF">
            <w:pPr>
              <w:spacing w:line="360" w:lineRule="auto"/>
              <w:jc w:val="center"/>
              <w:rPr>
                <w:rFonts w:ascii="Arial" w:hAnsi="Arial" w:cs="Arial"/>
                <w:sz w:val="22"/>
                <w:szCs w:val="22"/>
              </w:rPr>
            </w:pPr>
            <w:r>
              <w:rPr>
                <w:rFonts w:ascii="Arial" w:eastAsia="Arial" w:hAnsi="Arial" w:cs="Arial"/>
                <w:sz w:val="20"/>
                <w:szCs w:val="20"/>
              </w:rPr>
              <w:lastRenderedPageBreak/>
              <w:t>Unidade</w:t>
            </w:r>
          </w:p>
        </w:tc>
        <w:tc>
          <w:tcPr>
            <w:tcW w:w="702" w:type="dxa"/>
            <w:tcMar>
              <w:top w:w="0" w:type="dxa"/>
              <w:left w:w="45" w:type="dxa"/>
              <w:bottom w:w="0" w:type="dxa"/>
              <w:right w:w="45" w:type="dxa"/>
            </w:tcMar>
            <w:vAlign w:val="center"/>
          </w:tcPr>
          <w:p w14:paraId="237A744C" w14:textId="2FF30588" w:rsidR="005E45BF" w:rsidRPr="00706FA5" w:rsidRDefault="005E45BF" w:rsidP="005E45BF">
            <w:pPr>
              <w:spacing w:line="360" w:lineRule="auto"/>
              <w:jc w:val="center"/>
              <w:rPr>
                <w:rFonts w:ascii="Arial" w:hAnsi="Arial" w:cs="Arial"/>
                <w:sz w:val="22"/>
                <w:szCs w:val="22"/>
              </w:rPr>
            </w:pPr>
            <w:r w:rsidRPr="00BB6545">
              <w:rPr>
                <w:rFonts w:ascii="Arial" w:eastAsia="Arial" w:hAnsi="Arial" w:cs="Arial"/>
                <w:sz w:val="20"/>
                <w:szCs w:val="20"/>
              </w:rPr>
              <w:t>02</w:t>
            </w:r>
          </w:p>
        </w:tc>
        <w:tc>
          <w:tcPr>
            <w:tcW w:w="1006" w:type="dxa"/>
            <w:tcMar>
              <w:top w:w="0" w:type="dxa"/>
              <w:left w:w="45" w:type="dxa"/>
              <w:bottom w:w="0" w:type="dxa"/>
              <w:right w:w="45" w:type="dxa"/>
            </w:tcMar>
            <w:vAlign w:val="center"/>
          </w:tcPr>
          <w:p w14:paraId="2BCC5337" w14:textId="77777777" w:rsidR="005E45BF" w:rsidRPr="00706FA5" w:rsidRDefault="005E45BF" w:rsidP="005E45BF">
            <w:pPr>
              <w:spacing w:after="160" w:line="259" w:lineRule="auto"/>
              <w:jc w:val="center"/>
              <w:rPr>
                <w:rFonts w:ascii="Arial" w:hAnsi="Arial" w:cs="Arial"/>
                <w:b/>
                <w:bCs/>
                <w:sz w:val="22"/>
                <w:szCs w:val="22"/>
              </w:rPr>
            </w:pPr>
          </w:p>
        </w:tc>
        <w:tc>
          <w:tcPr>
            <w:tcW w:w="1405" w:type="dxa"/>
            <w:vAlign w:val="center"/>
          </w:tcPr>
          <w:p w14:paraId="58A12305" w14:textId="77777777" w:rsidR="005E45BF" w:rsidRPr="00706FA5" w:rsidRDefault="005E45BF" w:rsidP="005E45BF">
            <w:pPr>
              <w:jc w:val="center"/>
              <w:rPr>
                <w:rFonts w:ascii="Arial" w:hAnsi="Arial" w:cs="Arial"/>
                <w:b/>
                <w:bCs/>
                <w:sz w:val="22"/>
                <w:szCs w:val="22"/>
              </w:rPr>
            </w:pPr>
          </w:p>
        </w:tc>
      </w:tr>
      <w:tr w:rsidR="005E45BF" w:rsidRPr="00706FA5" w14:paraId="2EDB2F51" w14:textId="77777777" w:rsidTr="005E45BF">
        <w:trPr>
          <w:trHeight w:val="300"/>
          <w:jc w:val="center"/>
        </w:trPr>
        <w:tc>
          <w:tcPr>
            <w:tcW w:w="941" w:type="dxa"/>
            <w:tcMar>
              <w:top w:w="0" w:type="dxa"/>
              <w:left w:w="45" w:type="dxa"/>
              <w:bottom w:w="0" w:type="dxa"/>
              <w:right w:w="45" w:type="dxa"/>
            </w:tcMar>
            <w:vAlign w:val="center"/>
          </w:tcPr>
          <w:p w14:paraId="20727453" w14:textId="1928031B" w:rsidR="005E45BF" w:rsidRPr="00706FA5" w:rsidRDefault="005E45BF" w:rsidP="005E45BF">
            <w:pPr>
              <w:spacing w:line="360" w:lineRule="auto"/>
              <w:jc w:val="center"/>
              <w:rPr>
                <w:rFonts w:ascii="Arial" w:hAnsi="Arial" w:cs="Arial"/>
                <w:b/>
                <w:bCs/>
                <w:sz w:val="22"/>
                <w:szCs w:val="22"/>
              </w:rPr>
            </w:pPr>
            <w:r w:rsidRPr="00BB6545">
              <w:rPr>
                <w:rFonts w:ascii="Arial" w:eastAsia="Arial" w:hAnsi="Arial" w:cs="Arial"/>
                <w:b/>
                <w:bCs/>
                <w:sz w:val="20"/>
                <w:szCs w:val="20"/>
              </w:rPr>
              <w:t>3</w:t>
            </w:r>
          </w:p>
        </w:tc>
        <w:tc>
          <w:tcPr>
            <w:tcW w:w="5266" w:type="dxa"/>
            <w:tcMar>
              <w:top w:w="0" w:type="dxa"/>
              <w:left w:w="45" w:type="dxa"/>
              <w:bottom w:w="0" w:type="dxa"/>
              <w:right w:w="45" w:type="dxa"/>
            </w:tcMar>
            <w:vAlign w:val="center"/>
          </w:tcPr>
          <w:p w14:paraId="2F0BEE56" w14:textId="77777777" w:rsidR="005E45BF" w:rsidRPr="00BB6545" w:rsidRDefault="005E45BF" w:rsidP="005E45BF">
            <w:pPr>
              <w:autoSpaceDE w:val="0"/>
              <w:autoSpaceDN w:val="0"/>
              <w:adjustRightInd w:val="0"/>
              <w:jc w:val="both"/>
              <w:rPr>
                <w:rFonts w:ascii="Arial" w:hAnsi="Arial" w:cs="Arial"/>
                <w:i/>
                <w:iCs/>
                <w:sz w:val="20"/>
                <w:szCs w:val="20"/>
                <w:lang w:eastAsia="en-US"/>
              </w:rPr>
            </w:pPr>
            <w:r w:rsidRPr="00BB6545">
              <w:rPr>
                <w:rFonts w:ascii="Arial" w:hAnsi="Arial" w:cs="Arial"/>
                <w:i/>
                <w:iCs/>
                <w:sz w:val="20"/>
                <w:szCs w:val="20"/>
                <w:lang w:eastAsia="en-US"/>
              </w:rPr>
              <w:t>Embarcação de superfície não tripulada (USV) destinada à execução de levantamentos aquáticos batimétricos com autonomia de 5h ou mais, com</w:t>
            </w:r>
            <w:r>
              <w:rPr>
                <w:rFonts w:ascii="Arial" w:hAnsi="Arial" w:cs="Arial"/>
                <w:i/>
                <w:iCs/>
                <w:sz w:val="20"/>
                <w:szCs w:val="20"/>
                <w:lang w:eastAsia="en-US"/>
              </w:rPr>
              <w:t xml:space="preserve"> </w:t>
            </w:r>
            <w:r w:rsidRPr="00BB6545">
              <w:rPr>
                <w:rFonts w:ascii="Arial" w:hAnsi="Arial" w:cs="Arial"/>
                <w:i/>
                <w:iCs/>
                <w:sz w:val="20"/>
                <w:szCs w:val="20"/>
                <w:lang w:eastAsia="en-US"/>
              </w:rPr>
              <w:t>Ecobatímetro integrado, equipada com controle remoto e coletor de dados portátil, com bateria, carregador e maleta de transporte inclusos.</w:t>
            </w:r>
          </w:p>
          <w:p w14:paraId="77C336AD" w14:textId="77777777" w:rsidR="005E45BF" w:rsidRPr="00BB6545" w:rsidRDefault="005E45BF" w:rsidP="005E45BF">
            <w:pPr>
              <w:autoSpaceDE w:val="0"/>
              <w:autoSpaceDN w:val="0"/>
              <w:adjustRightInd w:val="0"/>
              <w:jc w:val="both"/>
              <w:rPr>
                <w:rFonts w:ascii="LiberationSerif" w:hAnsi="LiberationSerif" w:cs="LiberationSerif"/>
                <w:sz w:val="20"/>
                <w:szCs w:val="20"/>
                <w:lang w:eastAsia="en-US"/>
              </w:rPr>
            </w:pPr>
            <w:r w:rsidRPr="00BB6545">
              <w:rPr>
                <w:rFonts w:ascii="Arial" w:hAnsi="Arial" w:cs="Arial"/>
                <w:i/>
                <w:iCs/>
                <w:sz w:val="20"/>
                <w:szCs w:val="20"/>
                <w:lang w:eastAsia="en-US"/>
              </w:rPr>
              <w:t xml:space="preserve">O sistema deve incluir: Software de navegação e pós-processamento, compatível com exportação de dados georreferenciados em formatos padrão (XYZ, </w:t>
            </w:r>
            <w:proofErr w:type="gramStart"/>
            <w:r w:rsidRPr="00BB6545">
              <w:rPr>
                <w:rFonts w:ascii="Arial" w:hAnsi="Arial" w:cs="Arial"/>
                <w:i/>
                <w:iCs/>
                <w:sz w:val="20"/>
                <w:szCs w:val="20"/>
                <w:lang w:eastAsia="en-US"/>
              </w:rPr>
              <w:t>CSV, etc.</w:t>
            </w:r>
            <w:proofErr w:type="gramEnd"/>
            <w:r w:rsidRPr="00BB6545">
              <w:rPr>
                <w:rFonts w:ascii="Arial" w:hAnsi="Arial" w:cs="Arial"/>
                <w:i/>
                <w:iCs/>
                <w:sz w:val="20"/>
                <w:szCs w:val="20"/>
                <w:lang w:eastAsia="en-US"/>
              </w:rPr>
              <w:t xml:space="preserve">); Receptor GNSS com tecnologia RTK. Sensores inerciais (INS) para correção de movimento e orientação durante os levantamentos. </w:t>
            </w:r>
          </w:p>
          <w:p w14:paraId="61E54A79" w14:textId="17157819" w:rsidR="005E45BF" w:rsidRPr="00706FA5" w:rsidRDefault="005E45BF" w:rsidP="005E45BF">
            <w:pPr>
              <w:spacing w:line="276" w:lineRule="auto"/>
              <w:jc w:val="both"/>
              <w:rPr>
                <w:rFonts w:ascii="Arial" w:hAnsi="Arial" w:cs="Arial"/>
                <w:sz w:val="22"/>
                <w:szCs w:val="22"/>
              </w:rPr>
            </w:pPr>
            <w:r w:rsidRPr="00BB6545">
              <w:rPr>
                <w:rFonts w:ascii="Arial" w:hAnsi="Arial" w:cs="Arial"/>
                <w:i/>
                <w:iCs/>
                <w:sz w:val="20"/>
                <w:szCs w:val="20"/>
                <w:lang w:eastAsia="en-US"/>
              </w:rPr>
              <w:t xml:space="preserve">Acessórios inclusos: 02 (duas) baterias e carregador de bateria, base </w:t>
            </w:r>
            <w:proofErr w:type="spellStart"/>
            <w:r w:rsidRPr="00BB6545">
              <w:rPr>
                <w:rFonts w:ascii="Arial" w:hAnsi="Arial" w:cs="Arial"/>
                <w:i/>
                <w:iCs/>
                <w:sz w:val="20"/>
                <w:szCs w:val="20"/>
                <w:lang w:eastAsia="en-US"/>
              </w:rPr>
              <w:t>nivelante</w:t>
            </w:r>
            <w:proofErr w:type="spellEnd"/>
            <w:r w:rsidRPr="00BB6545">
              <w:rPr>
                <w:rFonts w:ascii="Arial" w:hAnsi="Arial" w:cs="Arial"/>
                <w:i/>
                <w:iCs/>
                <w:sz w:val="20"/>
                <w:szCs w:val="20"/>
                <w:lang w:eastAsia="en-US"/>
              </w:rPr>
              <w:t xml:space="preserve"> com prumo óptico, tripé de alumínio e adaptador para fixação da base </w:t>
            </w:r>
            <w:proofErr w:type="spellStart"/>
            <w:r w:rsidRPr="00BB6545">
              <w:rPr>
                <w:rFonts w:ascii="Arial" w:hAnsi="Arial" w:cs="Arial"/>
                <w:i/>
                <w:iCs/>
                <w:sz w:val="20"/>
                <w:szCs w:val="20"/>
                <w:lang w:eastAsia="en-US"/>
              </w:rPr>
              <w:t>nivelante</w:t>
            </w:r>
            <w:proofErr w:type="spellEnd"/>
            <w:r w:rsidRPr="00BB6545">
              <w:rPr>
                <w:rFonts w:ascii="Arial" w:hAnsi="Arial" w:cs="Arial"/>
                <w:i/>
                <w:iCs/>
                <w:sz w:val="20"/>
                <w:szCs w:val="20"/>
                <w:lang w:eastAsia="en-US"/>
              </w:rPr>
              <w:t>. A embarcação deve ser adequada para operações em águas rasas, possuir autonomia suficiente para levantamentos de longa duração e ser resistente a respingos e intempéries (mínimo IP65).</w:t>
            </w:r>
          </w:p>
        </w:tc>
        <w:tc>
          <w:tcPr>
            <w:tcW w:w="1002" w:type="dxa"/>
            <w:tcMar>
              <w:top w:w="0" w:type="dxa"/>
              <w:left w:w="45" w:type="dxa"/>
              <w:bottom w:w="0" w:type="dxa"/>
              <w:right w:w="45" w:type="dxa"/>
            </w:tcMar>
            <w:vAlign w:val="center"/>
          </w:tcPr>
          <w:p w14:paraId="3466F83F" w14:textId="2DAD0444" w:rsidR="005E45BF" w:rsidRPr="00706FA5" w:rsidRDefault="005E45BF" w:rsidP="005E45BF">
            <w:pPr>
              <w:spacing w:line="360" w:lineRule="auto"/>
              <w:jc w:val="center"/>
              <w:rPr>
                <w:rFonts w:ascii="Arial" w:hAnsi="Arial" w:cs="Arial"/>
                <w:sz w:val="22"/>
                <w:szCs w:val="22"/>
              </w:rPr>
            </w:pPr>
            <w:r>
              <w:rPr>
                <w:rFonts w:ascii="Arial" w:eastAsia="Arial" w:hAnsi="Arial" w:cs="Arial"/>
                <w:sz w:val="20"/>
                <w:szCs w:val="20"/>
              </w:rPr>
              <w:t>Conjunto</w:t>
            </w:r>
          </w:p>
        </w:tc>
        <w:tc>
          <w:tcPr>
            <w:tcW w:w="702" w:type="dxa"/>
            <w:tcMar>
              <w:top w:w="0" w:type="dxa"/>
              <w:left w:w="45" w:type="dxa"/>
              <w:bottom w:w="0" w:type="dxa"/>
              <w:right w:w="45" w:type="dxa"/>
            </w:tcMar>
            <w:vAlign w:val="center"/>
          </w:tcPr>
          <w:p w14:paraId="6D4E5F20" w14:textId="61896C7C" w:rsidR="005E45BF" w:rsidRPr="00706FA5" w:rsidRDefault="005E45BF" w:rsidP="005E45BF">
            <w:pPr>
              <w:spacing w:line="360" w:lineRule="auto"/>
              <w:jc w:val="center"/>
              <w:rPr>
                <w:rFonts w:ascii="Arial" w:hAnsi="Arial" w:cs="Arial"/>
                <w:sz w:val="22"/>
                <w:szCs w:val="22"/>
              </w:rPr>
            </w:pPr>
            <w:r w:rsidRPr="00BB6545">
              <w:rPr>
                <w:rFonts w:ascii="Arial" w:eastAsia="Arial" w:hAnsi="Arial" w:cs="Arial"/>
                <w:sz w:val="20"/>
                <w:szCs w:val="20"/>
              </w:rPr>
              <w:t>01</w:t>
            </w:r>
          </w:p>
        </w:tc>
        <w:tc>
          <w:tcPr>
            <w:tcW w:w="1006" w:type="dxa"/>
            <w:tcMar>
              <w:top w:w="0" w:type="dxa"/>
              <w:left w:w="45" w:type="dxa"/>
              <w:bottom w:w="0" w:type="dxa"/>
              <w:right w:w="45" w:type="dxa"/>
            </w:tcMar>
            <w:vAlign w:val="center"/>
          </w:tcPr>
          <w:p w14:paraId="72A45172" w14:textId="77777777" w:rsidR="005E45BF" w:rsidRPr="00706FA5" w:rsidRDefault="005E45BF" w:rsidP="005E45BF">
            <w:pPr>
              <w:spacing w:after="160" w:line="259" w:lineRule="auto"/>
              <w:jc w:val="center"/>
              <w:rPr>
                <w:rFonts w:ascii="Arial" w:hAnsi="Arial" w:cs="Arial"/>
                <w:b/>
                <w:bCs/>
                <w:sz w:val="22"/>
                <w:szCs w:val="22"/>
              </w:rPr>
            </w:pPr>
          </w:p>
        </w:tc>
        <w:tc>
          <w:tcPr>
            <w:tcW w:w="1405" w:type="dxa"/>
            <w:vAlign w:val="center"/>
          </w:tcPr>
          <w:p w14:paraId="24D58850" w14:textId="77777777" w:rsidR="005E45BF" w:rsidRPr="00706FA5" w:rsidRDefault="005E45BF" w:rsidP="005E45BF">
            <w:pPr>
              <w:jc w:val="center"/>
              <w:rPr>
                <w:rFonts w:ascii="Arial" w:hAnsi="Arial" w:cs="Arial"/>
                <w:b/>
                <w:bCs/>
                <w:sz w:val="22"/>
                <w:szCs w:val="22"/>
              </w:rPr>
            </w:pPr>
          </w:p>
        </w:tc>
      </w:tr>
      <w:tr w:rsidR="005E45BF" w:rsidRPr="00706FA5" w14:paraId="0DBB1529" w14:textId="77777777" w:rsidTr="005E45BF">
        <w:trPr>
          <w:trHeight w:val="300"/>
          <w:jc w:val="center"/>
        </w:trPr>
        <w:tc>
          <w:tcPr>
            <w:tcW w:w="941" w:type="dxa"/>
            <w:tcMar>
              <w:top w:w="0" w:type="dxa"/>
              <w:left w:w="45" w:type="dxa"/>
              <w:bottom w:w="0" w:type="dxa"/>
              <w:right w:w="45" w:type="dxa"/>
            </w:tcMar>
            <w:vAlign w:val="center"/>
          </w:tcPr>
          <w:p w14:paraId="27058936" w14:textId="5D2783A2" w:rsidR="005E45BF" w:rsidRPr="00BB6545" w:rsidRDefault="005E45BF" w:rsidP="005E45BF">
            <w:pPr>
              <w:spacing w:line="360" w:lineRule="auto"/>
              <w:jc w:val="center"/>
              <w:rPr>
                <w:rFonts w:ascii="Arial" w:eastAsia="Arial" w:hAnsi="Arial" w:cs="Arial"/>
                <w:b/>
                <w:bCs/>
                <w:sz w:val="20"/>
                <w:szCs w:val="20"/>
              </w:rPr>
            </w:pPr>
            <w:r w:rsidRPr="00BB6545">
              <w:rPr>
                <w:rFonts w:ascii="Arial" w:eastAsia="Arial" w:hAnsi="Arial" w:cs="Arial"/>
                <w:b/>
                <w:bCs/>
                <w:sz w:val="20"/>
                <w:szCs w:val="20"/>
              </w:rPr>
              <w:t>4</w:t>
            </w:r>
          </w:p>
        </w:tc>
        <w:tc>
          <w:tcPr>
            <w:tcW w:w="5266" w:type="dxa"/>
            <w:tcMar>
              <w:top w:w="0" w:type="dxa"/>
              <w:left w:w="45" w:type="dxa"/>
              <w:bottom w:w="0" w:type="dxa"/>
              <w:right w:w="45" w:type="dxa"/>
            </w:tcMar>
            <w:vAlign w:val="center"/>
          </w:tcPr>
          <w:p w14:paraId="3FE8BE3C" w14:textId="6F765FD3" w:rsidR="005E45BF" w:rsidRPr="00BB6545" w:rsidRDefault="005E45BF" w:rsidP="005E45BF">
            <w:pPr>
              <w:autoSpaceDE w:val="0"/>
              <w:autoSpaceDN w:val="0"/>
              <w:adjustRightInd w:val="0"/>
              <w:jc w:val="both"/>
              <w:rPr>
                <w:rFonts w:ascii="Arial" w:hAnsi="Arial" w:cs="Arial"/>
                <w:i/>
                <w:iCs/>
                <w:sz w:val="20"/>
                <w:szCs w:val="20"/>
                <w:lang w:eastAsia="en-US"/>
              </w:rPr>
            </w:pPr>
            <w:r w:rsidRPr="00BB6545">
              <w:rPr>
                <w:rFonts w:ascii="Arial" w:hAnsi="Arial" w:cs="Arial"/>
                <w:i/>
                <w:iCs/>
                <w:sz w:val="20"/>
                <w:szCs w:val="20"/>
                <w:lang w:eastAsia="en-US"/>
              </w:rPr>
              <w:t xml:space="preserve">DRONE MATRICE 400 RTK Sistema aéreo não tripulado do tipo e modelo DJI – </w:t>
            </w:r>
            <w:proofErr w:type="spellStart"/>
            <w:r w:rsidRPr="00BB6545">
              <w:rPr>
                <w:rFonts w:ascii="Arial" w:hAnsi="Arial" w:cs="Arial"/>
                <w:i/>
                <w:iCs/>
                <w:sz w:val="20"/>
                <w:szCs w:val="20"/>
                <w:lang w:eastAsia="en-US"/>
              </w:rPr>
              <w:t>Matrice</w:t>
            </w:r>
            <w:proofErr w:type="spellEnd"/>
            <w:r w:rsidRPr="00BB6545">
              <w:rPr>
                <w:rFonts w:ascii="Arial" w:hAnsi="Arial" w:cs="Arial"/>
                <w:i/>
                <w:iCs/>
                <w:sz w:val="20"/>
                <w:szCs w:val="20"/>
                <w:lang w:eastAsia="en-US"/>
              </w:rPr>
              <w:t xml:space="preserve"> 400 RTK – com capacidade de voo de até 59 minutos; capacidade de carga útil de até 6 kg; sensoriamento avançado com sistema de obstáculos em nível de cabos elétricos, mesmo em condições adversas (neblina, baixa</w:t>
            </w:r>
            <w:r>
              <w:rPr>
                <w:rFonts w:ascii="Arial" w:hAnsi="Arial" w:cs="Arial"/>
                <w:i/>
                <w:iCs/>
                <w:sz w:val="20"/>
                <w:szCs w:val="20"/>
                <w:lang w:eastAsia="en-US"/>
              </w:rPr>
              <w:t xml:space="preserve"> </w:t>
            </w:r>
            <w:r w:rsidRPr="00BB6545">
              <w:rPr>
                <w:rFonts w:ascii="Arial" w:hAnsi="Arial" w:cs="Arial"/>
                <w:i/>
                <w:iCs/>
                <w:sz w:val="20"/>
                <w:szCs w:val="20"/>
                <w:lang w:eastAsia="en-US"/>
              </w:rPr>
              <w:t xml:space="preserve">luminosidade); transmissão O4 Enterprise com alcance de até 40 km e capacidade de repetidor aéreo; </w:t>
            </w:r>
            <w:proofErr w:type="spellStart"/>
            <w:r w:rsidRPr="00BB6545">
              <w:rPr>
                <w:rFonts w:ascii="Arial" w:hAnsi="Arial" w:cs="Arial"/>
                <w:i/>
                <w:iCs/>
                <w:sz w:val="20"/>
                <w:szCs w:val="20"/>
                <w:lang w:eastAsia="en-US"/>
              </w:rPr>
              <w:t>multipayload</w:t>
            </w:r>
            <w:proofErr w:type="spellEnd"/>
            <w:r w:rsidRPr="00BB6545">
              <w:rPr>
                <w:rFonts w:ascii="Arial" w:hAnsi="Arial" w:cs="Arial"/>
                <w:i/>
                <w:iCs/>
                <w:sz w:val="20"/>
                <w:szCs w:val="20"/>
                <w:lang w:eastAsia="en-US"/>
              </w:rPr>
              <w:t xml:space="preserve"> com suporte a até 7 cargas simultâneas via 4</w:t>
            </w:r>
            <w:r>
              <w:rPr>
                <w:rFonts w:ascii="Arial" w:hAnsi="Arial" w:cs="Arial"/>
                <w:i/>
                <w:iCs/>
                <w:sz w:val="20"/>
                <w:szCs w:val="20"/>
                <w:lang w:eastAsia="en-US"/>
              </w:rPr>
              <w:t xml:space="preserve"> </w:t>
            </w:r>
            <w:r w:rsidRPr="00BB6545">
              <w:rPr>
                <w:rFonts w:ascii="Arial" w:hAnsi="Arial" w:cs="Arial"/>
                <w:i/>
                <w:iCs/>
                <w:sz w:val="20"/>
                <w:szCs w:val="20"/>
                <w:lang w:eastAsia="en-US"/>
              </w:rPr>
              <w:t>portas E-</w:t>
            </w:r>
            <w:proofErr w:type="spellStart"/>
            <w:r w:rsidRPr="00BB6545">
              <w:rPr>
                <w:rFonts w:ascii="Arial" w:hAnsi="Arial" w:cs="Arial"/>
                <w:i/>
                <w:iCs/>
                <w:sz w:val="20"/>
                <w:szCs w:val="20"/>
                <w:lang w:eastAsia="en-US"/>
              </w:rPr>
              <w:t>Port</w:t>
            </w:r>
            <w:proofErr w:type="spellEnd"/>
            <w:r w:rsidRPr="00BB6545">
              <w:rPr>
                <w:rFonts w:ascii="Arial" w:hAnsi="Arial" w:cs="Arial"/>
                <w:i/>
                <w:iCs/>
                <w:sz w:val="20"/>
                <w:szCs w:val="20"/>
                <w:lang w:eastAsia="en-US"/>
              </w:rPr>
              <w:t xml:space="preserve"> V2; sistema de bateria TB100 com 977 Wh, </w:t>
            </w:r>
            <w:proofErr w:type="spellStart"/>
            <w:r w:rsidRPr="00BB6545">
              <w:rPr>
                <w:rFonts w:ascii="Arial" w:hAnsi="Arial" w:cs="Arial"/>
                <w:i/>
                <w:iCs/>
                <w:sz w:val="20"/>
                <w:szCs w:val="20"/>
                <w:lang w:eastAsia="en-US"/>
              </w:rPr>
              <w:t>hotswap</w:t>
            </w:r>
            <w:proofErr w:type="spellEnd"/>
            <w:r w:rsidRPr="00BB6545">
              <w:rPr>
                <w:rFonts w:ascii="Arial" w:hAnsi="Arial" w:cs="Arial"/>
                <w:i/>
                <w:iCs/>
                <w:sz w:val="20"/>
                <w:szCs w:val="20"/>
                <w:lang w:eastAsia="en-US"/>
              </w:rPr>
              <w:t>, 400 ciclos e carregamento ultrarrápido; classificação IP55 com operação garantida sob chuva de até 100 mm/24h.</w:t>
            </w:r>
          </w:p>
          <w:p w14:paraId="1A6DB675" w14:textId="5ED6DFCF" w:rsidR="005E45BF" w:rsidRPr="00BB6545" w:rsidRDefault="005E45BF" w:rsidP="005E45BF">
            <w:pPr>
              <w:autoSpaceDE w:val="0"/>
              <w:autoSpaceDN w:val="0"/>
              <w:adjustRightInd w:val="0"/>
              <w:jc w:val="both"/>
              <w:rPr>
                <w:rFonts w:ascii="Arial" w:hAnsi="Arial" w:cs="Arial"/>
                <w:i/>
                <w:iCs/>
                <w:sz w:val="20"/>
                <w:szCs w:val="20"/>
                <w:lang w:eastAsia="en-US"/>
              </w:rPr>
            </w:pPr>
            <w:r w:rsidRPr="00BB6545">
              <w:rPr>
                <w:rFonts w:ascii="Arial" w:hAnsi="Arial" w:cs="Arial"/>
                <w:i/>
                <w:iCs/>
                <w:sz w:val="20"/>
                <w:szCs w:val="20"/>
                <w:lang w:eastAsia="en-US"/>
              </w:rPr>
              <w:t xml:space="preserve">Itens inclusos: 1 (uma) estação de carregamento inteligente BS100 com 3 modos de carga; 3 (três) baterias de voo com 400 ciclos de vida útil e capacidade /energia </w:t>
            </w:r>
            <w:r w:rsidRPr="00BB6545">
              <w:rPr>
                <w:rFonts w:ascii="Arial" w:hAnsi="Arial" w:cs="Arial"/>
                <w:i/>
                <w:iCs/>
                <w:sz w:val="20"/>
                <w:szCs w:val="20"/>
                <w:lang w:eastAsia="en-US"/>
              </w:rPr>
              <w:lastRenderedPageBreak/>
              <w:t xml:space="preserve">20.254 </w:t>
            </w:r>
            <w:proofErr w:type="spellStart"/>
            <w:r w:rsidRPr="00BB6545">
              <w:rPr>
                <w:rFonts w:ascii="Arial" w:hAnsi="Arial" w:cs="Arial"/>
                <w:i/>
                <w:iCs/>
                <w:sz w:val="20"/>
                <w:szCs w:val="20"/>
                <w:lang w:eastAsia="en-US"/>
              </w:rPr>
              <w:t>mAh</w:t>
            </w:r>
            <w:proofErr w:type="spellEnd"/>
            <w:r w:rsidRPr="00BB6545">
              <w:rPr>
                <w:rFonts w:ascii="Arial" w:hAnsi="Arial" w:cs="Arial"/>
                <w:i/>
                <w:iCs/>
                <w:sz w:val="20"/>
                <w:szCs w:val="20"/>
                <w:lang w:eastAsia="en-US"/>
              </w:rPr>
              <w:t xml:space="preserve">/977 Wh; 1 (um) controle remoto RC plus 2 com tela 1400nits e </w:t>
            </w:r>
            <w:proofErr w:type="spellStart"/>
            <w:r w:rsidRPr="00BB6545">
              <w:rPr>
                <w:rFonts w:ascii="Arial" w:hAnsi="Arial" w:cs="Arial"/>
                <w:i/>
                <w:iCs/>
                <w:sz w:val="20"/>
                <w:szCs w:val="20"/>
                <w:lang w:eastAsia="en-US"/>
              </w:rPr>
              <w:t>backlit</w:t>
            </w:r>
            <w:proofErr w:type="spellEnd"/>
            <w:r w:rsidRPr="00BB6545">
              <w:rPr>
                <w:rFonts w:ascii="Arial" w:hAnsi="Arial" w:cs="Arial"/>
                <w:i/>
                <w:iCs/>
                <w:sz w:val="20"/>
                <w:szCs w:val="20"/>
                <w:lang w:eastAsia="en-US"/>
              </w:rPr>
              <w:t xml:space="preserve"> </w:t>
            </w:r>
            <w:proofErr w:type="spellStart"/>
            <w:r w:rsidRPr="00BB6545">
              <w:rPr>
                <w:rFonts w:ascii="Arial" w:hAnsi="Arial" w:cs="Arial"/>
                <w:i/>
                <w:iCs/>
                <w:sz w:val="20"/>
                <w:szCs w:val="20"/>
                <w:lang w:eastAsia="en-US"/>
              </w:rPr>
              <w:t>keys</w:t>
            </w:r>
            <w:proofErr w:type="spellEnd"/>
            <w:r w:rsidRPr="00BB6545">
              <w:rPr>
                <w:rFonts w:ascii="Arial" w:hAnsi="Arial" w:cs="Arial"/>
                <w:i/>
                <w:iCs/>
                <w:sz w:val="20"/>
                <w:szCs w:val="20"/>
                <w:lang w:eastAsia="en-US"/>
              </w:rPr>
              <w:t xml:space="preserve"> e todos os cabos necessários; 1 (um) sensor de varredura</w:t>
            </w:r>
            <w:r>
              <w:rPr>
                <w:rFonts w:ascii="Arial" w:hAnsi="Arial" w:cs="Arial"/>
                <w:i/>
                <w:iCs/>
                <w:sz w:val="20"/>
                <w:szCs w:val="20"/>
                <w:lang w:eastAsia="en-US"/>
              </w:rPr>
              <w:t xml:space="preserve"> </w:t>
            </w:r>
            <w:proofErr w:type="spellStart"/>
            <w:r w:rsidRPr="00BB6545">
              <w:rPr>
                <w:rFonts w:ascii="Arial" w:hAnsi="Arial" w:cs="Arial"/>
                <w:i/>
                <w:iCs/>
                <w:sz w:val="20"/>
                <w:szCs w:val="20"/>
                <w:lang w:eastAsia="en-US"/>
              </w:rPr>
              <w:t>LiDAR</w:t>
            </w:r>
            <w:proofErr w:type="spellEnd"/>
            <w:r w:rsidRPr="00BB6545">
              <w:rPr>
                <w:rFonts w:ascii="Arial" w:hAnsi="Arial" w:cs="Arial"/>
                <w:i/>
                <w:iCs/>
                <w:sz w:val="20"/>
                <w:szCs w:val="20"/>
                <w:lang w:eastAsia="en-US"/>
              </w:rPr>
              <w:t xml:space="preserve"> (Light </w:t>
            </w:r>
            <w:proofErr w:type="spellStart"/>
            <w:r w:rsidRPr="00BB6545">
              <w:rPr>
                <w:rFonts w:ascii="Arial" w:hAnsi="Arial" w:cs="Arial"/>
                <w:i/>
                <w:iCs/>
                <w:sz w:val="20"/>
                <w:szCs w:val="20"/>
                <w:lang w:eastAsia="en-US"/>
              </w:rPr>
              <w:t>Detection</w:t>
            </w:r>
            <w:proofErr w:type="spellEnd"/>
            <w:r w:rsidRPr="00BB6545">
              <w:rPr>
                <w:rFonts w:ascii="Arial" w:hAnsi="Arial" w:cs="Arial"/>
                <w:i/>
                <w:iCs/>
                <w:sz w:val="20"/>
                <w:szCs w:val="20"/>
                <w:lang w:eastAsia="en-US"/>
              </w:rPr>
              <w:t xml:space="preserve"> </w:t>
            </w:r>
            <w:proofErr w:type="spellStart"/>
            <w:r w:rsidRPr="00BB6545">
              <w:rPr>
                <w:rFonts w:ascii="Arial" w:hAnsi="Arial" w:cs="Arial"/>
                <w:i/>
                <w:iCs/>
                <w:sz w:val="20"/>
                <w:szCs w:val="20"/>
                <w:lang w:eastAsia="en-US"/>
              </w:rPr>
              <w:t>and</w:t>
            </w:r>
            <w:proofErr w:type="spellEnd"/>
            <w:r w:rsidRPr="00BB6545">
              <w:rPr>
                <w:rFonts w:ascii="Arial" w:hAnsi="Arial" w:cs="Arial"/>
                <w:i/>
                <w:iCs/>
                <w:sz w:val="20"/>
                <w:szCs w:val="20"/>
                <w:lang w:eastAsia="en-US"/>
              </w:rPr>
              <w:t xml:space="preserve"> </w:t>
            </w:r>
            <w:proofErr w:type="spellStart"/>
            <w:r w:rsidRPr="00BB6545">
              <w:rPr>
                <w:rFonts w:ascii="Arial" w:hAnsi="Arial" w:cs="Arial"/>
                <w:i/>
                <w:iCs/>
                <w:sz w:val="20"/>
                <w:szCs w:val="20"/>
                <w:lang w:eastAsia="en-US"/>
              </w:rPr>
              <w:t>Ranging</w:t>
            </w:r>
            <w:proofErr w:type="spellEnd"/>
            <w:r w:rsidRPr="00BB6545">
              <w:rPr>
                <w:rFonts w:ascii="Arial" w:hAnsi="Arial" w:cs="Arial"/>
                <w:i/>
                <w:iCs/>
                <w:sz w:val="20"/>
                <w:szCs w:val="20"/>
                <w:lang w:eastAsia="en-US"/>
              </w:rPr>
              <w:t xml:space="preserve">) com câmera RGB integrada DJI </w:t>
            </w:r>
            <w:proofErr w:type="spellStart"/>
            <w:r w:rsidRPr="00BB6545">
              <w:rPr>
                <w:rFonts w:ascii="Arial" w:hAnsi="Arial" w:cs="Arial"/>
                <w:i/>
                <w:iCs/>
                <w:sz w:val="20"/>
                <w:szCs w:val="20"/>
                <w:lang w:eastAsia="en-US"/>
              </w:rPr>
              <w:t>Zenmuse</w:t>
            </w:r>
            <w:proofErr w:type="spellEnd"/>
            <w:r w:rsidRPr="00BB6545">
              <w:rPr>
                <w:rFonts w:ascii="Arial" w:hAnsi="Arial" w:cs="Arial"/>
                <w:i/>
                <w:iCs/>
                <w:sz w:val="20"/>
                <w:szCs w:val="20"/>
                <w:lang w:eastAsia="en-US"/>
              </w:rPr>
              <w:t xml:space="preserve"> L2</w:t>
            </w:r>
            <w:r>
              <w:rPr>
                <w:rFonts w:ascii="Arial" w:hAnsi="Arial" w:cs="Arial"/>
                <w:i/>
                <w:iCs/>
                <w:sz w:val="20"/>
                <w:szCs w:val="20"/>
                <w:lang w:eastAsia="en-US"/>
              </w:rPr>
              <w:t>;</w:t>
            </w:r>
            <w:r w:rsidRPr="00BB6545">
              <w:rPr>
                <w:rFonts w:ascii="Arial" w:hAnsi="Arial" w:cs="Arial"/>
                <w:i/>
                <w:iCs/>
                <w:sz w:val="20"/>
                <w:szCs w:val="20"/>
                <w:lang w:eastAsia="en-US"/>
              </w:rPr>
              <w:t xml:space="preserve"> 1 (uma) antena /estação GNSS DJI D-RTK 3 RTK com tripé compatível, base de montagem, carregador, cabos e acessórios necessários ao pleno funcionamento do sistema; 1 (um) câmera </w:t>
            </w:r>
            <w:proofErr w:type="spellStart"/>
            <w:r w:rsidRPr="00BB6545">
              <w:rPr>
                <w:rFonts w:ascii="Arial" w:hAnsi="Arial" w:cs="Arial"/>
                <w:i/>
                <w:iCs/>
                <w:sz w:val="20"/>
                <w:szCs w:val="20"/>
                <w:lang w:eastAsia="en-US"/>
              </w:rPr>
              <w:t>multissensor</w:t>
            </w:r>
            <w:proofErr w:type="spellEnd"/>
            <w:r w:rsidRPr="00BB6545">
              <w:rPr>
                <w:rFonts w:ascii="Arial" w:hAnsi="Arial" w:cs="Arial"/>
                <w:i/>
                <w:iCs/>
                <w:sz w:val="20"/>
                <w:szCs w:val="20"/>
                <w:lang w:eastAsia="en-US"/>
              </w:rPr>
              <w:t xml:space="preserve"> DJI </w:t>
            </w:r>
            <w:proofErr w:type="spellStart"/>
            <w:r w:rsidRPr="00BB6545">
              <w:rPr>
                <w:rFonts w:ascii="Arial" w:hAnsi="Arial" w:cs="Arial"/>
                <w:i/>
                <w:iCs/>
                <w:sz w:val="20"/>
                <w:szCs w:val="20"/>
                <w:lang w:eastAsia="en-US"/>
              </w:rPr>
              <w:t>Zenmuse</w:t>
            </w:r>
            <w:proofErr w:type="spellEnd"/>
            <w:r w:rsidRPr="00BB6545">
              <w:rPr>
                <w:rFonts w:ascii="Arial" w:hAnsi="Arial" w:cs="Arial"/>
                <w:i/>
                <w:iCs/>
                <w:sz w:val="20"/>
                <w:szCs w:val="20"/>
                <w:lang w:eastAsia="en-US"/>
              </w:rPr>
              <w:t xml:space="preserve"> H30T inclusos cabos e acessórios necessários à instalação e operação completa do sistema. Inclusa maleta original para transporte de drone, baterias e demais acessórios em maleta própria.</w:t>
            </w:r>
          </w:p>
        </w:tc>
        <w:tc>
          <w:tcPr>
            <w:tcW w:w="1002" w:type="dxa"/>
            <w:tcMar>
              <w:top w:w="0" w:type="dxa"/>
              <w:left w:w="45" w:type="dxa"/>
              <w:bottom w:w="0" w:type="dxa"/>
              <w:right w:w="45" w:type="dxa"/>
            </w:tcMar>
            <w:vAlign w:val="center"/>
          </w:tcPr>
          <w:p w14:paraId="7DFD782C" w14:textId="7454E422" w:rsidR="005E45BF" w:rsidRDefault="005E45BF" w:rsidP="005E45BF">
            <w:pPr>
              <w:spacing w:line="360" w:lineRule="auto"/>
              <w:jc w:val="center"/>
              <w:rPr>
                <w:rFonts w:ascii="Arial" w:eastAsia="Arial" w:hAnsi="Arial" w:cs="Arial"/>
                <w:sz w:val="20"/>
                <w:szCs w:val="20"/>
              </w:rPr>
            </w:pPr>
            <w:r>
              <w:rPr>
                <w:rFonts w:ascii="Arial" w:eastAsia="Arial" w:hAnsi="Arial" w:cs="Arial"/>
                <w:sz w:val="20"/>
                <w:szCs w:val="20"/>
              </w:rPr>
              <w:lastRenderedPageBreak/>
              <w:t>Conjunto</w:t>
            </w:r>
          </w:p>
        </w:tc>
        <w:tc>
          <w:tcPr>
            <w:tcW w:w="702" w:type="dxa"/>
            <w:tcMar>
              <w:top w:w="0" w:type="dxa"/>
              <w:left w:w="45" w:type="dxa"/>
              <w:bottom w:w="0" w:type="dxa"/>
              <w:right w:w="45" w:type="dxa"/>
            </w:tcMar>
            <w:vAlign w:val="center"/>
          </w:tcPr>
          <w:p w14:paraId="7FF82FBC" w14:textId="77C0E7AE" w:rsidR="005E45BF" w:rsidRPr="00BB6545" w:rsidRDefault="005E45BF" w:rsidP="005E45BF">
            <w:pPr>
              <w:spacing w:line="360" w:lineRule="auto"/>
              <w:jc w:val="center"/>
              <w:rPr>
                <w:rFonts w:ascii="Arial" w:eastAsia="Arial" w:hAnsi="Arial" w:cs="Arial"/>
                <w:sz w:val="20"/>
                <w:szCs w:val="20"/>
              </w:rPr>
            </w:pPr>
            <w:r w:rsidRPr="00BB6545">
              <w:rPr>
                <w:rFonts w:ascii="Arial" w:eastAsia="Arial" w:hAnsi="Arial" w:cs="Arial"/>
                <w:sz w:val="20"/>
                <w:szCs w:val="20"/>
              </w:rPr>
              <w:t>01</w:t>
            </w:r>
          </w:p>
        </w:tc>
        <w:tc>
          <w:tcPr>
            <w:tcW w:w="1006" w:type="dxa"/>
            <w:tcMar>
              <w:top w:w="0" w:type="dxa"/>
              <w:left w:w="45" w:type="dxa"/>
              <w:bottom w:w="0" w:type="dxa"/>
              <w:right w:w="45" w:type="dxa"/>
            </w:tcMar>
            <w:vAlign w:val="center"/>
          </w:tcPr>
          <w:p w14:paraId="6F4C33F5" w14:textId="77777777" w:rsidR="005E45BF" w:rsidRPr="00706FA5" w:rsidRDefault="005E45BF" w:rsidP="005E45BF">
            <w:pPr>
              <w:spacing w:after="160" w:line="259" w:lineRule="auto"/>
              <w:jc w:val="center"/>
              <w:rPr>
                <w:rFonts w:ascii="Arial" w:hAnsi="Arial" w:cs="Arial"/>
                <w:b/>
                <w:bCs/>
                <w:sz w:val="22"/>
                <w:szCs w:val="22"/>
              </w:rPr>
            </w:pPr>
          </w:p>
        </w:tc>
        <w:tc>
          <w:tcPr>
            <w:tcW w:w="1405" w:type="dxa"/>
            <w:vAlign w:val="center"/>
          </w:tcPr>
          <w:p w14:paraId="59723729" w14:textId="77777777" w:rsidR="005E45BF" w:rsidRPr="00706FA5" w:rsidRDefault="005E45BF" w:rsidP="005E45BF">
            <w:pPr>
              <w:jc w:val="center"/>
              <w:rPr>
                <w:rFonts w:ascii="Arial" w:hAnsi="Arial" w:cs="Arial"/>
                <w:b/>
                <w:bCs/>
                <w:sz w:val="22"/>
                <w:szCs w:val="22"/>
              </w:rPr>
            </w:pPr>
          </w:p>
        </w:tc>
      </w:tr>
    </w:tbl>
    <w:permEnd w:id="137516144"/>
    <w:p w14:paraId="39928C7A" w14:textId="63E65436" w:rsidR="00914BB0" w:rsidRPr="0096123D" w:rsidRDefault="00171213" w:rsidP="00171213">
      <w:pPr>
        <w:pStyle w:val="Nivel2"/>
        <w:numPr>
          <w:ilvl w:val="0"/>
          <w:numId w:val="0"/>
        </w:numPr>
        <w:autoSpaceDE w:val="0"/>
        <w:autoSpaceDN w:val="0"/>
        <w:adjustRightInd w:val="0"/>
        <w:rPr>
          <w:lang w:eastAsia="en-US"/>
        </w:rPr>
      </w:pPr>
      <w:r>
        <w:rPr>
          <w:lang w:eastAsia="en-US"/>
        </w:rPr>
        <w:br/>
      </w:r>
      <w:r w:rsidR="00914BB0" w:rsidRPr="0096123D">
        <w:rPr>
          <w:lang w:eastAsia="en-US"/>
        </w:rPr>
        <w:t xml:space="preserve">A listagem do cadastro de reserva referente ao presente registro de preços consta como anexo </w:t>
      </w:r>
      <w:r w:rsidR="00914BB0">
        <w:rPr>
          <w:lang w:eastAsia="en-US"/>
        </w:rPr>
        <w:t>d</w:t>
      </w:r>
      <w:r w:rsidR="00914BB0" w:rsidRPr="0096123D">
        <w:rPr>
          <w:lang w:eastAsia="en-US"/>
        </w:rPr>
        <w:t>esta Ata.</w:t>
      </w:r>
    </w:p>
    <w:p w14:paraId="576690B1" w14:textId="75282BB8" w:rsidR="00403BFD" w:rsidRDefault="00403BFD" w:rsidP="00403BFD">
      <w:pPr>
        <w:spacing w:line="360" w:lineRule="auto"/>
        <w:jc w:val="both"/>
        <w:rPr>
          <w:rFonts w:ascii="Arial" w:hAnsi="Arial" w:cs="Arial"/>
          <w:bCs/>
          <w:sz w:val="20"/>
          <w:szCs w:val="20"/>
        </w:rPr>
      </w:pPr>
      <w:r w:rsidRPr="00BB7A7C">
        <w:rPr>
          <w:rFonts w:ascii="Arial" w:hAnsi="Arial" w:cs="Arial"/>
          <w:bCs/>
          <w:sz w:val="20"/>
          <w:szCs w:val="20"/>
        </w:rPr>
        <w:t>Observação: Na cotação deverão estar inclusos, além do lucro, todos os custos diretos ou indiretos relativos ao cumprimento integral do objeto do contrato.</w:t>
      </w:r>
    </w:p>
    <w:p w14:paraId="688FE716" w14:textId="597C0797" w:rsidR="00403BFD" w:rsidRPr="00BB7A7C" w:rsidRDefault="00914BB0" w:rsidP="00914BB0">
      <w:pPr>
        <w:tabs>
          <w:tab w:val="left" w:pos="7170"/>
        </w:tabs>
        <w:spacing w:line="360" w:lineRule="auto"/>
        <w:jc w:val="both"/>
        <w:rPr>
          <w:rFonts w:ascii="Arial" w:hAnsi="Arial" w:cs="Arial"/>
          <w:sz w:val="20"/>
          <w:szCs w:val="20"/>
        </w:rPr>
      </w:pPr>
      <w:r>
        <w:rPr>
          <w:rFonts w:ascii="Arial" w:hAnsi="Arial" w:cs="Arial"/>
          <w:sz w:val="20"/>
          <w:szCs w:val="20"/>
        </w:rPr>
        <w:tab/>
      </w:r>
    </w:p>
    <w:p w14:paraId="2E166D24"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DADOS DA PROPONENTE</w:t>
      </w:r>
      <w:r>
        <w:rPr>
          <w:rFonts w:ascii="Arial" w:hAnsi="Arial" w:cs="Arial"/>
          <w:sz w:val="20"/>
          <w:szCs w:val="20"/>
        </w:rPr>
        <w:t>:</w:t>
      </w:r>
    </w:p>
    <w:p w14:paraId="2D65CC4E"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RAZÃO SOCIAL:</w:t>
      </w:r>
      <w:r>
        <w:rPr>
          <w:rFonts w:ascii="Arial" w:hAnsi="Arial" w:cs="Arial"/>
          <w:sz w:val="20"/>
          <w:szCs w:val="20"/>
        </w:rPr>
        <w:t>...................................</w:t>
      </w:r>
    </w:p>
    <w:p w14:paraId="355B9817"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CNPJ:</w:t>
      </w:r>
      <w:r>
        <w:rPr>
          <w:rFonts w:ascii="Arial" w:hAnsi="Arial" w:cs="Arial"/>
          <w:sz w:val="20"/>
          <w:szCs w:val="20"/>
        </w:rPr>
        <w:t>...................................................</w:t>
      </w:r>
    </w:p>
    <w:p w14:paraId="15E67656"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ENDEREÇO COMPLETO:</w:t>
      </w:r>
      <w:r>
        <w:rPr>
          <w:rFonts w:ascii="Arial" w:hAnsi="Arial" w:cs="Arial"/>
          <w:sz w:val="20"/>
          <w:szCs w:val="20"/>
        </w:rPr>
        <w:t>..................</w:t>
      </w:r>
    </w:p>
    <w:p w14:paraId="45567BC3"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TELEFONE:</w:t>
      </w:r>
      <w:r>
        <w:rPr>
          <w:rFonts w:ascii="Arial" w:hAnsi="Arial" w:cs="Arial"/>
          <w:sz w:val="20"/>
          <w:szCs w:val="20"/>
        </w:rPr>
        <w:t>........................................</w:t>
      </w:r>
    </w:p>
    <w:p w14:paraId="21D6BC5C"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NOME DO RESPONSÁVEL PARA CONTATO:</w:t>
      </w:r>
      <w:r>
        <w:rPr>
          <w:rFonts w:ascii="Arial" w:hAnsi="Arial" w:cs="Arial"/>
          <w:sz w:val="20"/>
          <w:szCs w:val="20"/>
        </w:rPr>
        <w:t>............................</w:t>
      </w:r>
    </w:p>
    <w:p w14:paraId="4604EB11"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 xml:space="preserve">NOME </w:t>
      </w:r>
      <w:r>
        <w:rPr>
          <w:rFonts w:ascii="Arial" w:hAnsi="Arial" w:cs="Arial"/>
          <w:sz w:val="20"/>
          <w:szCs w:val="20"/>
        </w:rPr>
        <w:t>E CPF DO SÓCIO MAJORITÁRIO DA EMPRESA</w:t>
      </w:r>
      <w:r w:rsidRPr="00BB7A7C">
        <w:rPr>
          <w:rFonts w:ascii="Arial" w:hAnsi="Arial" w:cs="Arial"/>
          <w:sz w:val="20"/>
          <w:szCs w:val="20"/>
        </w:rPr>
        <w:t>:</w:t>
      </w:r>
      <w:r>
        <w:rPr>
          <w:rFonts w:ascii="Arial" w:hAnsi="Arial" w:cs="Arial"/>
          <w:sz w:val="20"/>
          <w:szCs w:val="20"/>
        </w:rPr>
        <w:t>............................</w:t>
      </w:r>
    </w:p>
    <w:p w14:paraId="45BAB641"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E-MAIL:</w:t>
      </w:r>
      <w:r>
        <w:rPr>
          <w:rFonts w:ascii="Arial" w:hAnsi="Arial" w:cs="Arial"/>
          <w:sz w:val="20"/>
          <w:szCs w:val="20"/>
        </w:rPr>
        <w:t>..........................................................................................</w:t>
      </w:r>
    </w:p>
    <w:p w14:paraId="26EEB59B"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VALIDADE DA PROPOSTA: 60 DIAS</w:t>
      </w:r>
    </w:p>
    <w:p w14:paraId="2EB9B48E"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PRAZO E LOCAL DE ENTREGA: Conforme consta no Termo de Referência – Rua Roberto Simonsen, 305 – Centro Educacional – Presidente Prudente – SP.</w:t>
      </w:r>
    </w:p>
    <w:p w14:paraId="25507CBC" w14:textId="77777777" w:rsidR="00403BFD" w:rsidRPr="00F94331" w:rsidRDefault="00403BFD" w:rsidP="00403BFD">
      <w:pPr>
        <w:spacing w:line="360" w:lineRule="auto"/>
        <w:jc w:val="both"/>
        <w:rPr>
          <w:rFonts w:ascii="Arial" w:eastAsia="Arial" w:hAnsi="Arial" w:cs="Arial"/>
          <w:b/>
          <w:bCs/>
          <w:sz w:val="20"/>
          <w:szCs w:val="20"/>
        </w:rPr>
      </w:pPr>
      <w:r w:rsidRPr="00BB7A7C">
        <w:rPr>
          <w:rFonts w:ascii="Arial" w:hAnsi="Arial" w:cs="Arial"/>
          <w:sz w:val="20"/>
          <w:szCs w:val="20"/>
        </w:rPr>
        <w:t xml:space="preserve">CONDIÇÕES DE PAGAMENTO: À VISTA, EM </w:t>
      </w:r>
      <w:r>
        <w:rPr>
          <w:rFonts w:ascii="Arial" w:hAnsi="Arial" w:cs="Arial"/>
          <w:sz w:val="20"/>
          <w:szCs w:val="20"/>
        </w:rPr>
        <w:t>30</w:t>
      </w:r>
      <w:r w:rsidRPr="00BB7A7C">
        <w:rPr>
          <w:rFonts w:ascii="Arial" w:hAnsi="Arial" w:cs="Arial"/>
          <w:sz w:val="20"/>
          <w:szCs w:val="20"/>
        </w:rPr>
        <w:t xml:space="preserve"> DIAS CONTADOS DO RECEBIMENTO DEFINITIVO, EXCLUSIVAMENTE MEDIANTE DEPÓSITO EM CONTA CORRENTE DO </w:t>
      </w:r>
      <w:r w:rsidRPr="00BB7A7C">
        <w:rPr>
          <w:rFonts w:ascii="Arial" w:hAnsi="Arial" w:cs="Arial"/>
          <w:b/>
          <w:bCs/>
          <w:sz w:val="20"/>
          <w:szCs w:val="20"/>
        </w:rPr>
        <w:t>BANCO DO BRASIL S/A</w:t>
      </w:r>
      <w:r w:rsidRPr="00BB7A7C">
        <w:rPr>
          <w:rFonts w:ascii="Arial" w:hAnsi="Arial" w:cs="Arial"/>
          <w:sz w:val="20"/>
          <w:szCs w:val="20"/>
        </w:rPr>
        <w:t xml:space="preserve">: </w:t>
      </w:r>
      <w:r w:rsidRPr="00BB7A7C">
        <w:rPr>
          <w:rFonts w:ascii="Arial" w:eastAsia="Arial" w:hAnsi="Arial" w:cs="Arial"/>
          <w:b/>
          <w:bCs/>
          <w:sz w:val="20"/>
          <w:szCs w:val="20"/>
        </w:rPr>
        <w:t>AG:__________C/C___________________</w:t>
      </w:r>
    </w:p>
    <w:p w14:paraId="0FA544A3" w14:textId="77777777" w:rsidR="00685577" w:rsidRDefault="00403BFD" w:rsidP="00403BFD">
      <w:pPr>
        <w:spacing w:line="360" w:lineRule="auto"/>
        <w:rPr>
          <w:rFonts w:ascii="Arial" w:hAnsi="Arial" w:cs="Arial"/>
          <w:sz w:val="22"/>
          <w:szCs w:val="22"/>
        </w:rPr>
      </w:pPr>
      <w:r w:rsidRPr="00F94331">
        <w:rPr>
          <w:rFonts w:ascii="Arial" w:eastAsia="Arial" w:hAnsi="Arial" w:cs="Arial"/>
          <w:sz w:val="22"/>
          <w:szCs w:val="22"/>
        </w:rPr>
        <w:t xml:space="preserve"> </w:t>
      </w:r>
      <w:r w:rsidRPr="00F94331">
        <w:rPr>
          <w:rFonts w:ascii="Arial" w:hAnsi="Arial" w:cs="Arial"/>
          <w:sz w:val="22"/>
          <w:szCs w:val="22"/>
        </w:rPr>
        <w:tab/>
      </w:r>
      <w:r w:rsidRPr="00F94331">
        <w:rPr>
          <w:rFonts w:ascii="Arial" w:hAnsi="Arial" w:cs="Arial"/>
          <w:sz w:val="22"/>
          <w:szCs w:val="22"/>
        </w:rPr>
        <w:tab/>
      </w:r>
    </w:p>
    <w:p w14:paraId="74E618B1" w14:textId="417ED6F5" w:rsidR="00685577" w:rsidRPr="001569F7" w:rsidRDefault="00685577" w:rsidP="001569F7">
      <w:pPr>
        <w:spacing w:line="360" w:lineRule="auto"/>
        <w:jc w:val="both"/>
        <w:rPr>
          <w:rFonts w:ascii="Arial" w:hAnsi="Arial" w:cs="Arial"/>
          <w:sz w:val="20"/>
          <w:szCs w:val="20"/>
        </w:rPr>
      </w:pPr>
      <w:r w:rsidRPr="001569F7">
        <w:rPr>
          <w:rFonts w:ascii="Arial" w:hAnsi="Arial" w:cs="Arial"/>
          <w:sz w:val="20"/>
          <w:szCs w:val="20"/>
        </w:rPr>
        <w:t>Declaro que tomei conhecimento do cronograma de entrega e demais especificações exigidas no Termo de Referência e que os materiais ofertados atendem plenamente ao solicitado.</w:t>
      </w:r>
      <w:r w:rsidR="00403BFD" w:rsidRPr="001569F7">
        <w:rPr>
          <w:rFonts w:ascii="Arial" w:hAnsi="Arial" w:cs="Arial"/>
          <w:sz w:val="20"/>
          <w:szCs w:val="20"/>
        </w:rPr>
        <w:tab/>
      </w:r>
    </w:p>
    <w:p w14:paraId="2D39AF21" w14:textId="77777777" w:rsidR="00C3677A" w:rsidRPr="001569F7" w:rsidRDefault="00685577" w:rsidP="00403BFD">
      <w:pPr>
        <w:spacing w:line="360" w:lineRule="auto"/>
        <w:rPr>
          <w:rFonts w:ascii="Arial" w:hAnsi="Arial" w:cs="Arial"/>
          <w:sz w:val="20"/>
          <w:szCs w:val="20"/>
        </w:rPr>
      </w:pPr>
      <w:r w:rsidRPr="001569F7">
        <w:rPr>
          <w:rFonts w:ascii="Arial" w:hAnsi="Arial" w:cs="Arial"/>
          <w:sz w:val="20"/>
          <w:szCs w:val="20"/>
        </w:rPr>
        <w:t xml:space="preserve">                                 </w:t>
      </w:r>
    </w:p>
    <w:p w14:paraId="1BCE0746" w14:textId="799A11D0" w:rsidR="00403BFD" w:rsidRPr="001569F7" w:rsidRDefault="00403BFD" w:rsidP="001569F7">
      <w:pPr>
        <w:spacing w:line="360" w:lineRule="auto"/>
        <w:jc w:val="center"/>
        <w:rPr>
          <w:rFonts w:ascii="Arial" w:hAnsi="Arial" w:cs="Arial"/>
          <w:sz w:val="20"/>
          <w:szCs w:val="20"/>
        </w:rPr>
      </w:pPr>
      <w:r w:rsidRPr="001569F7">
        <w:rPr>
          <w:rFonts w:ascii="Arial" w:hAnsi="Arial" w:cs="Arial"/>
          <w:sz w:val="20"/>
          <w:szCs w:val="20"/>
        </w:rPr>
        <w:t>Data</w:t>
      </w:r>
    </w:p>
    <w:p w14:paraId="0F3FA736" w14:textId="26AA5924" w:rsidR="00403BFD" w:rsidRPr="001569F7" w:rsidRDefault="00403BFD" w:rsidP="001569F7">
      <w:pPr>
        <w:spacing w:line="360" w:lineRule="auto"/>
        <w:jc w:val="center"/>
        <w:rPr>
          <w:rFonts w:ascii="Arial" w:hAnsi="Arial" w:cs="Arial"/>
          <w:sz w:val="20"/>
          <w:szCs w:val="20"/>
        </w:rPr>
      </w:pPr>
      <w:r w:rsidRPr="001569F7">
        <w:rPr>
          <w:rFonts w:ascii="Arial" w:hAnsi="Arial" w:cs="Arial"/>
          <w:sz w:val="20"/>
          <w:szCs w:val="20"/>
        </w:rPr>
        <w:t>________________________________</w:t>
      </w:r>
    </w:p>
    <w:p w14:paraId="2C5CFE4B" w14:textId="702A883A" w:rsidR="007B026E" w:rsidRPr="001569F7" w:rsidRDefault="00403BFD" w:rsidP="001569F7">
      <w:pPr>
        <w:spacing w:line="360" w:lineRule="auto"/>
        <w:jc w:val="center"/>
        <w:rPr>
          <w:color w:val="auto"/>
          <w:sz w:val="20"/>
          <w:szCs w:val="20"/>
        </w:rPr>
      </w:pPr>
      <w:r w:rsidRPr="001569F7">
        <w:rPr>
          <w:rFonts w:ascii="Arial" w:hAnsi="Arial" w:cs="Arial"/>
          <w:sz w:val="20"/>
          <w:szCs w:val="20"/>
        </w:rPr>
        <w:t>Empresa/assinatura</w:t>
      </w:r>
    </w:p>
    <w:sectPr w:rsidR="007B026E" w:rsidRPr="001569F7" w:rsidSect="003971FB">
      <w:headerReference w:type="default" r:id="rId7"/>
      <w:footerReference w:type="default" r:id="rId8"/>
      <w:pgSz w:w="12240" w:h="15840"/>
      <w:pgMar w:top="1135" w:right="758" w:bottom="426" w:left="1276" w:header="708" w:footer="3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BB31D" w14:textId="77777777" w:rsidR="00070AB0" w:rsidRDefault="00070AB0">
      <w:r>
        <w:separator/>
      </w:r>
    </w:p>
  </w:endnote>
  <w:endnote w:type="continuationSeparator" w:id="0">
    <w:p w14:paraId="7F5E1E5D" w14:textId="77777777" w:rsidR="00070AB0" w:rsidRDefault="00070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harter BT">
    <w:altName w:val="Georg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cofont_Spranq_eco_Sans">
    <w:altName w:val="Lucida Sans Unicode"/>
    <w:charset w:val="00"/>
    <w:family w:val="swiss"/>
    <w:pitch w:val="variable"/>
    <w:sig w:usb0="00000003"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itstream Vera Sans">
    <w:altName w:val="Trebuchet MS"/>
    <w:charset w:val="00"/>
    <w:family w:val="swiss"/>
    <w:pitch w:val="variable"/>
    <w:sig w:usb0="800000AF" w:usb1="1000204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vantGarde">
    <w:altName w:val="Century Gothic"/>
    <w:charset w:val="00"/>
    <w:family w:val="swiss"/>
    <w:pitch w:val="variable"/>
  </w:font>
  <w:font w:name="Liberation Serif">
    <w:panose1 w:val="02020603050405020304"/>
    <w:charset w:val="00"/>
    <w:family w:val="roman"/>
    <w:pitch w:val="variable"/>
    <w:sig w:usb0="E0000AFF" w:usb1="500078FF" w:usb2="00000021" w:usb3="00000000" w:csb0="000001BF" w:csb1="00000000"/>
  </w:font>
  <w:font w:name="Liberation Mono">
    <w:panose1 w:val="02070409020205020404"/>
    <w:charset w:val="00"/>
    <w:family w:val="modern"/>
    <w:pitch w:val="fixed"/>
    <w:sig w:usb0="E0000AFF" w:usb1="400078FF" w:usb2="00000001" w:usb3="00000000" w:csb0="000001BF" w:csb1="00000000"/>
  </w:font>
  <w:font w:name="NSimSun">
    <w:panose1 w:val="02010609030101010101"/>
    <w:charset w:val="86"/>
    <w:family w:val="modern"/>
    <w:pitch w:val="fixed"/>
    <w:sig w:usb0="0000028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Serif">
    <w:altName w:val="Calibri"/>
    <w:panose1 w:val="00000000000000000000"/>
    <w:charset w:val="00"/>
    <w:family w:val="auto"/>
    <w:notTrueType/>
    <w:pitch w:val="default"/>
    <w:sig w:usb0="00000003" w:usb1="00000000" w:usb2="00000000" w:usb3="00000000" w:csb0="00000001" w:csb1="00000000"/>
  </w:font>
  <w:font w:name="Swis721 BT">
    <w:altName w:val="Segoe Script"/>
    <w:charset w:val="00"/>
    <w:family w:val="swiss"/>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0F157" w14:textId="120849CA" w:rsidR="00600B66" w:rsidRPr="006F4954" w:rsidRDefault="00600B66" w:rsidP="006F4954">
    <w:pPr>
      <w:pStyle w:val="Rodap"/>
    </w:pPr>
    <w:bookmarkStart w:id="0" w:name="_Hlk135299665"/>
  </w:p>
  <w:bookmarkEnd w:i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9EA18" w14:textId="77777777" w:rsidR="00070AB0" w:rsidRDefault="00070AB0">
      <w:r>
        <w:separator/>
      </w:r>
    </w:p>
  </w:footnote>
  <w:footnote w:type="continuationSeparator" w:id="0">
    <w:p w14:paraId="433DFE0F" w14:textId="77777777" w:rsidR="00070AB0" w:rsidRDefault="00070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C9BBB" w14:textId="1165D4C8" w:rsidR="00A758FE" w:rsidRPr="00B21BE5" w:rsidRDefault="00000000" w:rsidP="00B21BE5">
    <w:pPr>
      <w:pStyle w:val="Cabealho"/>
      <w:jc w:val="center"/>
      <w:rPr>
        <w:rFonts w:ascii="Arial" w:eastAsia="Swis721 BT" w:hAnsi="Arial" w:cs="Arial"/>
        <w:b/>
        <w:color w:val="FF0000"/>
      </w:rPr>
    </w:pPr>
    <w:r>
      <w:rPr>
        <w:rFonts w:ascii="Arial" w:hAnsi="Arial" w:cs="Arial"/>
      </w:rPr>
      <w:pict w14:anchorId="020071F4">
        <v:shapetype id="_x0000_t202" coordsize="21600,21600" o:spt="202" path="m,l,21600r21600,l21600,xe">
          <v:stroke joinstyle="miter"/>
          <v:path gradientshapeok="t" o:connecttype="rect"/>
        </v:shapetype>
        <v:shape id="_x0000_s1025" type="#_x0000_t202" style="position:absolute;left:0;text-align:left;margin-left:383.15pt;margin-top:-18.35pt;width:116.4pt;height:57.3pt;z-index:1;mso-wrap-distance-left:9.05pt;mso-wrap-distance-right:9.05pt" stroked="f">
          <v:fill opacity="0" color2="black"/>
          <v:textbox style="mso-next-textbox:#_x0000_s1025" inset="7.8pt,4.2pt,7.8pt,4.2pt">
            <w:txbxContent>
              <w:p w14:paraId="10B2BED2" w14:textId="77777777" w:rsidR="00A758FE" w:rsidRDefault="00A758FE"/>
            </w:txbxContent>
          </v:textbox>
        </v:shape>
      </w:pict>
    </w:r>
    <w:r w:rsidR="004C1F6C" w:rsidRPr="00B21BE5">
      <w:rPr>
        <w:rFonts w:ascii="Arial" w:eastAsia="Swis721 BT" w:hAnsi="Arial" w:cs="Arial"/>
        <w:b/>
        <w:color w:val="FF0000"/>
      </w:rPr>
      <w:t>TIMBRE DA EMPRESA</w:t>
    </w:r>
  </w:p>
  <w:p w14:paraId="5A3F1811" w14:textId="77777777" w:rsidR="00A758FE" w:rsidRDefault="00A758FE">
    <w:pPr>
      <w:pStyle w:val="Cabealho"/>
      <w:tabs>
        <w:tab w:val="left" w:pos="1905"/>
        <w:tab w:val="left" w:pos="6804"/>
      </w:tabs>
      <w:jc w:val="center"/>
    </w:pPr>
    <w:r>
      <w:rPr>
        <w:rFonts w:ascii="Swis721 BT" w:eastAsia="Swis721 BT" w:hAnsi="Swis721 BT" w:cs="Swis721 BT"/>
        <w:bCs/>
        <w:color w:val="FF0000"/>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pStyle w:val="Ttulo4"/>
      <w:suff w:val="nothing"/>
      <w:lvlText w:val=""/>
      <w:lvlJc w:val="left"/>
      <w:pPr>
        <w:tabs>
          <w:tab w:val="num" w:pos="0"/>
        </w:tabs>
        <w:ind w:left="864" w:hanging="864"/>
      </w:pPr>
    </w:lvl>
    <w:lvl w:ilvl="4">
      <w:start w:val="1"/>
      <w:numFmt w:val="none"/>
      <w:pStyle w:val="Ttulo5"/>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decimal"/>
      <w:pStyle w:val="Nivel1"/>
      <w:lvlText w:val="%1."/>
      <w:lvlJc w:val="left"/>
      <w:pPr>
        <w:tabs>
          <w:tab w:val="num" w:pos="0"/>
        </w:tabs>
        <w:ind w:left="720" w:hanging="360"/>
      </w:pPr>
      <w:rPr>
        <w:color w:val="000000"/>
      </w:rPr>
    </w:lvl>
  </w:abstractNum>
  <w:abstractNum w:abstractNumId="3" w15:restartNumberingAfterBreak="0">
    <w:nsid w:val="00000003"/>
    <w:multiLevelType w:val="multilevel"/>
    <w:tmpl w:val="00000003"/>
    <w:name w:val="WW8Num3"/>
    <w:lvl w:ilvl="0">
      <w:start w:val="1"/>
      <w:numFmt w:val="decimal"/>
      <w:lvlText w:val="4.%1"/>
      <w:lvlJc w:val="right"/>
      <w:pPr>
        <w:tabs>
          <w:tab w:val="num" w:pos="0"/>
        </w:tabs>
        <w:ind w:left="360" w:hanging="360"/>
      </w:pPr>
      <w:rPr>
        <w:rFonts w:hint="default"/>
      </w:rPr>
    </w:lvl>
    <w:lvl w:ilvl="1">
      <w:start w:val="5"/>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4" w15:restartNumberingAfterBreak="0">
    <w:nsid w:val="00000004"/>
    <w:multiLevelType w:val="singleLevel"/>
    <w:tmpl w:val="00000004"/>
    <w:name w:val="WW8Num4"/>
    <w:lvl w:ilvl="0">
      <w:start w:val="1"/>
      <w:numFmt w:val="lowerLetter"/>
      <w:lvlText w:val="%1)"/>
      <w:lvlJc w:val="left"/>
      <w:pPr>
        <w:tabs>
          <w:tab w:val="num" w:pos="0"/>
        </w:tabs>
        <w:ind w:left="1069" w:hanging="360"/>
      </w:pPr>
      <w:rPr>
        <w:rFonts w:ascii="Arial" w:hAnsi="Arial" w:cs="Times New Roman" w:hint="default"/>
        <w:b/>
        <w:bCs/>
        <w:sz w:val="22"/>
        <w:szCs w:val="22"/>
      </w:rPr>
    </w:lvl>
  </w:abstractNum>
  <w:abstractNum w:abstractNumId="5"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Arial" w:hAnsi="Arial" w:cs="Arial" w:hint="default"/>
        <w:color w:val="000000"/>
        <w:sz w:val="22"/>
        <w:szCs w:val="22"/>
      </w:rPr>
    </w:lvl>
  </w:abstractNum>
  <w:abstractNum w:abstractNumId="6"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180524FC"/>
    <w:multiLevelType w:val="hybridMultilevel"/>
    <w:tmpl w:val="6ECE5C88"/>
    <w:lvl w:ilvl="0" w:tplc="69A8C6A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C100D"/>
    <w:multiLevelType w:val="multilevel"/>
    <w:tmpl w:val="1FD81898"/>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9175A67"/>
    <w:multiLevelType w:val="hybridMultilevel"/>
    <w:tmpl w:val="92869EFA"/>
    <w:lvl w:ilvl="0" w:tplc="5AC8217E">
      <w:start w:val="1"/>
      <w:numFmt w:val="lowerLetter"/>
      <w:lvlText w:val="%1)"/>
      <w:lvlJc w:val="left"/>
      <w:pPr>
        <w:ind w:left="928" w:hanging="644"/>
      </w:pPr>
      <w:rPr>
        <w:rFonts w:ascii="Arial" w:hAnsi="Arial" w:cs="Arial" w:hint="default"/>
        <w:sz w:val="20"/>
        <w:szCs w:val="2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3"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15:restartNumberingAfterBreak="0">
    <w:nsid w:val="3CB2327C"/>
    <w:multiLevelType w:val="hybridMultilevel"/>
    <w:tmpl w:val="8050FDF8"/>
    <w:lvl w:ilvl="0" w:tplc="75FCA272">
      <w:start w:val="1"/>
      <w:numFmt w:val="lowerLetter"/>
      <w:lvlText w:val="%1)"/>
      <w:lvlJc w:val="left"/>
      <w:pPr>
        <w:ind w:left="927" w:hanging="360"/>
      </w:pPr>
      <w:rPr>
        <w:rFonts w:ascii="Arial" w:hAnsi="Arial" w:cs="Arial" w:hint="default"/>
        <w:sz w:val="2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0DE3E05"/>
    <w:multiLevelType w:val="hybridMultilevel"/>
    <w:tmpl w:val="3162E7B4"/>
    <w:lvl w:ilvl="0" w:tplc="74AC54E6">
      <w:start w:val="1"/>
      <w:numFmt w:val="lowerLetter"/>
      <w:lvlText w:val="%1)"/>
      <w:lvlJc w:val="left"/>
      <w:pPr>
        <w:ind w:left="1211" w:hanging="360"/>
      </w:pPr>
      <w:rPr>
        <w:rFonts w:ascii="Arial" w:hAnsi="Arial" w:cs="Arial" w:hint="default"/>
        <w:sz w:val="20"/>
        <w:szCs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0" w15:restartNumberingAfterBreak="0">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29978112">
    <w:abstractNumId w:val="1"/>
  </w:num>
  <w:num w:numId="2" w16cid:durableId="611785377">
    <w:abstractNumId w:val="2"/>
  </w:num>
  <w:num w:numId="3" w16cid:durableId="1698041742">
    <w:abstractNumId w:val="9"/>
  </w:num>
  <w:num w:numId="4" w16cid:durableId="2030792228">
    <w:abstractNumId w:val="0"/>
  </w:num>
  <w:num w:numId="5" w16cid:durableId="201022276">
    <w:abstractNumId w:val="21"/>
  </w:num>
  <w:num w:numId="6" w16cid:durableId="2004235391">
    <w:abstractNumId w:val="15"/>
  </w:num>
  <w:num w:numId="7" w16cid:durableId="929895600">
    <w:abstractNumId w:val="11"/>
  </w:num>
  <w:num w:numId="8" w16cid:durableId="1185635429">
    <w:abstractNumId w:val="16"/>
  </w:num>
  <w:num w:numId="9" w16cid:durableId="1666546640">
    <w:abstractNumId w:val="18"/>
  </w:num>
  <w:num w:numId="10" w16cid:durableId="2071027588">
    <w:abstractNumId w:val="14"/>
  </w:num>
  <w:num w:numId="11" w16cid:durableId="980841846">
    <w:abstractNumId w:val="19"/>
  </w:num>
  <w:num w:numId="12" w16cid:durableId="266816666">
    <w:abstractNumId w:val="12"/>
  </w:num>
  <w:num w:numId="13" w16cid:durableId="1784379685">
    <w:abstractNumId w:val="7"/>
  </w:num>
  <w:num w:numId="14" w16cid:durableId="15567433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5454916">
    <w:abstractNumId w:val="20"/>
  </w:num>
  <w:num w:numId="16" w16cid:durableId="67465494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6876539">
    <w:abstractNumId w:val="9"/>
    <w:lvlOverride w:ilvl="0">
      <w:startOverride w:val="20"/>
    </w:lvlOverride>
  </w:num>
  <w:num w:numId="18" w16cid:durableId="18130572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5299071">
    <w:abstractNumId w:val="9"/>
    <w:lvlOverride w:ilvl="0">
      <w:startOverride w:val="9"/>
    </w:lvlOverride>
    <w:lvlOverride w:ilvl="1">
      <w:startOverride w:val="2"/>
    </w:lvlOverride>
    <w:lvlOverride w:ilvl="2">
      <w:startOverride w:val="1"/>
    </w:lvlOverride>
  </w:num>
  <w:num w:numId="20" w16cid:durableId="384571244">
    <w:abstractNumId w:val="10"/>
  </w:num>
  <w:num w:numId="21" w16cid:durableId="1075980013">
    <w:abstractNumId w:val="8"/>
  </w:num>
  <w:num w:numId="22" w16cid:durableId="66804279">
    <w:abstractNumId w:val="13"/>
  </w:num>
  <w:num w:numId="23" w16cid:durableId="113136127">
    <w:abstractNumId w:val="6"/>
  </w:num>
  <w:num w:numId="24" w16cid:durableId="5310678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346C"/>
    <w:rsid w:val="00024D39"/>
    <w:rsid w:val="00027E25"/>
    <w:rsid w:val="000363B8"/>
    <w:rsid w:val="00040592"/>
    <w:rsid w:val="0004206C"/>
    <w:rsid w:val="00051FE9"/>
    <w:rsid w:val="00052E2A"/>
    <w:rsid w:val="00061996"/>
    <w:rsid w:val="00065009"/>
    <w:rsid w:val="00070AB0"/>
    <w:rsid w:val="000866FB"/>
    <w:rsid w:val="000871D0"/>
    <w:rsid w:val="000A1687"/>
    <w:rsid w:val="000A2874"/>
    <w:rsid w:val="000B4341"/>
    <w:rsid w:val="000C15C6"/>
    <w:rsid w:val="000C64F1"/>
    <w:rsid w:val="000C6DE5"/>
    <w:rsid w:val="001029E4"/>
    <w:rsid w:val="00106E46"/>
    <w:rsid w:val="00111925"/>
    <w:rsid w:val="00116042"/>
    <w:rsid w:val="001303A1"/>
    <w:rsid w:val="00134D50"/>
    <w:rsid w:val="00137A8D"/>
    <w:rsid w:val="00146163"/>
    <w:rsid w:val="001569F7"/>
    <w:rsid w:val="001651B9"/>
    <w:rsid w:val="001656C5"/>
    <w:rsid w:val="00171213"/>
    <w:rsid w:val="00177434"/>
    <w:rsid w:val="001865C7"/>
    <w:rsid w:val="0019731B"/>
    <w:rsid w:val="00197590"/>
    <w:rsid w:val="001A0002"/>
    <w:rsid w:val="001A4613"/>
    <w:rsid w:val="001A468C"/>
    <w:rsid w:val="001A78EF"/>
    <w:rsid w:val="001C21DB"/>
    <w:rsid w:val="001D213F"/>
    <w:rsid w:val="001E17EE"/>
    <w:rsid w:val="001F15C7"/>
    <w:rsid w:val="001F164D"/>
    <w:rsid w:val="001F3C47"/>
    <w:rsid w:val="00211E96"/>
    <w:rsid w:val="002156E1"/>
    <w:rsid w:val="0022192B"/>
    <w:rsid w:val="0022692E"/>
    <w:rsid w:val="002330FC"/>
    <w:rsid w:val="00241DDF"/>
    <w:rsid w:val="002436E6"/>
    <w:rsid w:val="00246DD9"/>
    <w:rsid w:val="00255B7C"/>
    <w:rsid w:val="00263333"/>
    <w:rsid w:val="0026492D"/>
    <w:rsid w:val="00281039"/>
    <w:rsid w:val="002860E2"/>
    <w:rsid w:val="00291863"/>
    <w:rsid w:val="00291B9E"/>
    <w:rsid w:val="00295D7F"/>
    <w:rsid w:val="00296A15"/>
    <w:rsid w:val="002A381F"/>
    <w:rsid w:val="002A51D6"/>
    <w:rsid w:val="002B7B9C"/>
    <w:rsid w:val="002C3D08"/>
    <w:rsid w:val="002C7DA5"/>
    <w:rsid w:val="002D1647"/>
    <w:rsid w:val="002F7CBC"/>
    <w:rsid w:val="003064C0"/>
    <w:rsid w:val="00312329"/>
    <w:rsid w:val="0031234B"/>
    <w:rsid w:val="003141FC"/>
    <w:rsid w:val="00314CF9"/>
    <w:rsid w:val="00316D9F"/>
    <w:rsid w:val="00322000"/>
    <w:rsid w:val="00324268"/>
    <w:rsid w:val="0032530D"/>
    <w:rsid w:val="003269FA"/>
    <w:rsid w:val="00333B95"/>
    <w:rsid w:val="00337788"/>
    <w:rsid w:val="00344D6D"/>
    <w:rsid w:val="003465E0"/>
    <w:rsid w:val="003543A4"/>
    <w:rsid w:val="003562F6"/>
    <w:rsid w:val="00362082"/>
    <w:rsid w:val="003627E4"/>
    <w:rsid w:val="00362B1C"/>
    <w:rsid w:val="00365686"/>
    <w:rsid w:val="00374690"/>
    <w:rsid w:val="00381FF4"/>
    <w:rsid w:val="00382507"/>
    <w:rsid w:val="00390DEE"/>
    <w:rsid w:val="00391046"/>
    <w:rsid w:val="0039434A"/>
    <w:rsid w:val="00394F98"/>
    <w:rsid w:val="00396C38"/>
    <w:rsid w:val="003971FB"/>
    <w:rsid w:val="003A13A1"/>
    <w:rsid w:val="003A6C50"/>
    <w:rsid w:val="003B612E"/>
    <w:rsid w:val="003B64E0"/>
    <w:rsid w:val="003C4650"/>
    <w:rsid w:val="003C58EE"/>
    <w:rsid w:val="003D3133"/>
    <w:rsid w:val="003D5424"/>
    <w:rsid w:val="003D594B"/>
    <w:rsid w:val="003D5EF6"/>
    <w:rsid w:val="003D6962"/>
    <w:rsid w:val="003E12F6"/>
    <w:rsid w:val="003E4C92"/>
    <w:rsid w:val="003F0FAA"/>
    <w:rsid w:val="003F1259"/>
    <w:rsid w:val="003F1961"/>
    <w:rsid w:val="003F3761"/>
    <w:rsid w:val="003F3B10"/>
    <w:rsid w:val="004010C5"/>
    <w:rsid w:val="00403BFD"/>
    <w:rsid w:val="0041657D"/>
    <w:rsid w:val="00416967"/>
    <w:rsid w:val="0042490F"/>
    <w:rsid w:val="004334B5"/>
    <w:rsid w:val="00433A49"/>
    <w:rsid w:val="00435069"/>
    <w:rsid w:val="00435AB2"/>
    <w:rsid w:val="004418BE"/>
    <w:rsid w:val="00442C77"/>
    <w:rsid w:val="004443D7"/>
    <w:rsid w:val="00446FBD"/>
    <w:rsid w:val="0045496F"/>
    <w:rsid w:val="00457774"/>
    <w:rsid w:val="00463588"/>
    <w:rsid w:val="0046633E"/>
    <w:rsid w:val="00483160"/>
    <w:rsid w:val="00486A7E"/>
    <w:rsid w:val="00491F94"/>
    <w:rsid w:val="004A08CB"/>
    <w:rsid w:val="004B3478"/>
    <w:rsid w:val="004C06D8"/>
    <w:rsid w:val="004C1F6C"/>
    <w:rsid w:val="004C29F7"/>
    <w:rsid w:val="004E1B3D"/>
    <w:rsid w:val="004E2037"/>
    <w:rsid w:val="004F5788"/>
    <w:rsid w:val="00500B27"/>
    <w:rsid w:val="0050354C"/>
    <w:rsid w:val="00504BB0"/>
    <w:rsid w:val="00505A63"/>
    <w:rsid w:val="005079C3"/>
    <w:rsid w:val="00510658"/>
    <w:rsid w:val="00517B19"/>
    <w:rsid w:val="00525683"/>
    <w:rsid w:val="005265DB"/>
    <w:rsid w:val="00532B43"/>
    <w:rsid w:val="00533F42"/>
    <w:rsid w:val="00534B3E"/>
    <w:rsid w:val="00536AFC"/>
    <w:rsid w:val="00541BAC"/>
    <w:rsid w:val="005449D6"/>
    <w:rsid w:val="005531C7"/>
    <w:rsid w:val="00560E53"/>
    <w:rsid w:val="005638B0"/>
    <w:rsid w:val="00571298"/>
    <w:rsid w:val="00572709"/>
    <w:rsid w:val="00576A30"/>
    <w:rsid w:val="00577C08"/>
    <w:rsid w:val="005A430E"/>
    <w:rsid w:val="005A6B50"/>
    <w:rsid w:val="005A719F"/>
    <w:rsid w:val="005B6F29"/>
    <w:rsid w:val="005C36B5"/>
    <w:rsid w:val="005D1FFE"/>
    <w:rsid w:val="005D45A6"/>
    <w:rsid w:val="005D57B1"/>
    <w:rsid w:val="005D6AAA"/>
    <w:rsid w:val="005D6B1A"/>
    <w:rsid w:val="005E24A0"/>
    <w:rsid w:val="005E45BF"/>
    <w:rsid w:val="005E5E4B"/>
    <w:rsid w:val="005E77B7"/>
    <w:rsid w:val="005F21C6"/>
    <w:rsid w:val="005F23D2"/>
    <w:rsid w:val="005F5C63"/>
    <w:rsid w:val="00600B66"/>
    <w:rsid w:val="00606DAD"/>
    <w:rsid w:val="006125B0"/>
    <w:rsid w:val="00612C9C"/>
    <w:rsid w:val="0061360F"/>
    <w:rsid w:val="006160ED"/>
    <w:rsid w:val="0061751C"/>
    <w:rsid w:val="00620ADA"/>
    <w:rsid w:val="00620F0D"/>
    <w:rsid w:val="00621158"/>
    <w:rsid w:val="00624BD3"/>
    <w:rsid w:val="00631C40"/>
    <w:rsid w:val="006335B1"/>
    <w:rsid w:val="00633EB3"/>
    <w:rsid w:val="006367CF"/>
    <w:rsid w:val="00637B90"/>
    <w:rsid w:val="00640952"/>
    <w:rsid w:val="00642DD1"/>
    <w:rsid w:val="00643168"/>
    <w:rsid w:val="00645ED7"/>
    <w:rsid w:val="006508D1"/>
    <w:rsid w:val="00652D4C"/>
    <w:rsid w:val="00667B76"/>
    <w:rsid w:val="00685577"/>
    <w:rsid w:val="00693093"/>
    <w:rsid w:val="00693A30"/>
    <w:rsid w:val="00695931"/>
    <w:rsid w:val="006A1656"/>
    <w:rsid w:val="006A4F9C"/>
    <w:rsid w:val="006B1100"/>
    <w:rsid w:val="006B7AA6"/>
    <w:rsid w:val="006B7C2C"/>
    <w:rsid w:val="006C34FD"/>
    <w:rsid w:val="006D2F6E"/>
    <w:rsid w:val="006D6CA0"/>
    <w:rsid w:val="006E58B3"/>
    <w:rsid w:val="006F0A08"/>
    <w:rsid w:val="006F3F34"/>
    <w:rsid w:val="006F4954"/>
    <w:rsid w:val="006F511D"/>
    <w:rsid w:val="00704FFB"/>
    <w:rsid w:val="00706090"/>
    <w:rsid w:val="007074E4"/>
    <w:rsid w:val="0071242C"/>
    <w:rsid w:val="00713074"/>
    <w:rsid w:val="007134D5"/>
    <w:rsid w:val="0072597D"/>
    <w:rsid w:val="0073165D"/>
    <w:rsid w:val="00735BBA"/>
    <w:rsid w:val="00745DE4"/>
    <w:rsid w:val="00755E3A"/>
    <w:rsid w:val="007564FE"/>
    <w:rsid w:val="00760F16"/>
    <w:rsid w:val="00763BFC"/>
    <w:rsid w:val="0077050B"/>
    <w:rsid w:val="00772326"/>
    <w:rsid w:val="007728EB"/>
    <w:rsid w:val="00772AC2"/>
    <w:rsid w:val="00777379"/>
    <w:rsid w:val="007800FB"/>
    <w:rsid w:val="00782D9B"/>
    <w:rsid w:val="007A5BC7"/>
    <w:rsid w:val="007B026E"/>
    <w:rsid w:val="007B13B1"/>
    <w:rsid w:val="007B56BF"/>
    <w:rsid w:val="007C2810"/>
    <w:rsid w:val="007E2468"/>
    <w:rsid w:val="007F222F"/>
    <w:rsid w:val="007F229A"/>
    <w:rsid w:val="0080726F"/>
    <w:rsid w:val="008236F7"/>
    <w:rsid w:val="008245EA"/>
    <w:rsid w:val="0083189C"/>
    <w:rsid w:val="008341DF"/>
    <w:rsid w:val="0085437B"/>
    <w:rsid w:val="00857200"/>
    <w:rsid w:val="00860388"/>
    <w:rsid w:val="00861DFC"/>
    <w:rsid w:val="00865571"/>
    <w:rsid w:val="008713F5"/>
    <w:rsid w:val="00876DD2"/>
    <w:rsid w:val="0087778D"/>
    <w:rsid w:val="00883150"/>
    <w:rsid w:val="00883D46"/>
    <w:rsid w:val="00884271"/>
    <w:rsid w:val="008856C1"/>
    <w:rsid w:val="00887448"/>
    <w:rsid w:val="00891226"/>
    <w:rsid w:val="00892076"/>
    <w:rsid w:val="008A1C12"/>
    <w:rsid w:val="008C7E85"/>
    <w:rsid w:val="008D0A4C"/>
    <w:rsid w:val="008D633F"/>
    <w:rsid w:val="008D74FA"/>
    <w:rsid w:val="008E30CC"/>
    <w:rsid w:val="008E5679"/>
    <w:rsid w:val="008E6137"/>
    <w:rsid w:val="00901C95"/>
    <w:rsid w:val="00907292"/>
    <w:rsid w:val="00914BB0"/>
    <w:rsid w:val="009169D2"/>
    <w:rsid w:val="0091792A"/>
    <w:rsid w:val="00920E1E"/>
    <w:rsid w:val="009222E5"/>
    <w:rsid w:val="00925861"/>
    <w:rsid w:val="00935741"/>
    <w:rsid w:val="009436BC"/>
    <w:rsid w:val="009455EF"/>
    <w:rsid w:val="00945FD5"/>
    <w:rsid w:val="009465C3"/>
    <w:rsid w:val="0095699A"/>
    <w:rsid w:val="00965E20"/>
    <w:rsid w:val="00972905"/>
    <w:rsid w:val="00973C11"/>
    <w:rsid w:val="00974273"/>
    <w:rsid w:val="00984E56"/>
    <w:rsid w:val="00985AF4"/>
    <w:rsid w:val="00994B63"/>
    <w:rsid w:val="009951D9"/>
    <w:rsid w:val="0099678A"/>
    <w:rsid w:val="00996CDC"/>
    <w:rsid w:val="009C3EF2"/>
    <w:rsid w:val="009D59BD"/>
    <w:rsid w:val="009E1431"/>
    <w:rsid w:val="009E466F"/>
    <w:rsid w:val="009E541B"/>
    <w:rsid w:val="009E6AB6"/>
    <w:rsid w:val="009E770D"/>
    <w:rsid w:val="00A04F5E"/>
    <w:rsid w:val="00A06035"/>
    <w:rsid w:val="00A30A43"/>
    <w:rsid w:val="00A320A1"/>
    <w:rsid w:val="00A41684"/>
    <w:rsid w:val="00A420EA"/>
    <w:rsid w:val="00A447D3"/>
    <w:rsid w:val="00A44956"/>
    <w:rsid w:val="00A53AC7"/>
    <w:rsid w:val="00A54615"/>
    <w:rsid w:val="00A61306"/>
    <w:rsid w:val="00A63743"/>
    <w:rsid w:val="00A64909"/>
    <w:rsid w:val="00A65462"/>
    <w:rsid w:val="00A6634A"/>
    <w:rsid w:val="00A73027"/>
    <w:rsid w:val="00A73037"/>
    <w:rsid w:val="00A758FE"/>
    <w:rsid w:val="00A76C7B"/>
    <w:rsid w:val="00A81A1D"/>
    <w:rsid w:val="00A910C8"/>
    <w:rsid w:val="00A93909"/>
    <w:rsid w:val="00A93FD7"/>
    <w:rsid w:val="00AA3A20"/>
    <w:rsid w:val="00AB2AF6"/>
    <w:rsid w:val="00AB59A6"/>
    <w:rsid w:val="00AC12A5"/>
    <w:rsid w:val="00AD044B"/>
    <w:rsid w:val="00AE19FD"/>
    <w:rsid w:val="00AE3432"/>
    <w:rsid w:val="00AE5F3D"/>
    <w:rsid w:val="00AE7F5C"/>
    <w:rsid w:val="00B00042"/>
    <w:rsid w:val="00B02028"/>
    <w:rsid w:val="00B033BE"/>
    <w:rsid w:val="00B0419B"/>
    <w:rsid w:val="00B064FC"/>
    <w:rsid w:val="00B102F8"/>
    <w:rsid w:val="00B16B54"/>
    <w:rsid w:val="00B16FEF"/>
    <w:rsid w:val="00B21BE5"/>
    <w:rsid w:val="00B30BE8"/>
    <w:rsid w:val="00B370A9"/>
    <w:rsid w:val="00B42F92"/>
    <w:rsid w:val="00B441E7"/>
    <w:rsid w:val="00B44734"/>
    <w:rsid w:val="00B52101"/>
    <w:rsid w:val="00B64A7A"/>
    <w:rsid w:val="00B706A5"/>
    <w:rsid w:val="00B710CE"/>
    <w:rsid w:val="00B77AD3"/>
    <w:rsid w:val="00B817B8"/>
    <w:rsid w:val="00B838B6"/>
    <w:rsid w:val="00B90E12"/>
    <w:rsid w:val="00B918A6"/>
    <w:rsid w:val="00BB02CC"/>
    <w:rsid w:val="00BB1507"/>
    <w:rsid w:val="00BB252D"/>
    <w:rsid w:val="00BB7A7C"/>
    <w:rsid w:val="00BC5154"/>
    <w:rsid w:val="00BD3576"/>
    <w:rsid w:val="00BD4060"/>
    <w:rsid w:val="00BE2723"/>
    <w:rsid w:val="00BF0FB3"/>
    <w:rsid w:val="00BF5BDA"/>
    <w:rsid w:val="00C05802"/>
    <w:rsid w:val="00C102AA"/>
    <w:rsid w:val="00C10BBE"/>
    <w:rsid w:val="00C1499A"/>
    <w:rsid w:val="00C320A1"/>
    <w:rsid w:val="00C3677A"/>
    <w:rsid w:val="00C37410"/>
    <w:rsid w:val="00C40E7B"/>
    <w:rsid w:val="00C51CB8"/>
    <w:rsid w:val="00C649FA"/>
    <w:rsid w:val="00C74CC0"/>
    <w:rsid w:val="00C83D7C"/>
    <w:rsid w:val="00C846FA"/>
    <w:rsid w:val="00C86487"/>
    <w:rsid w:val="00C86871"/>
    <w:rsid w:val="00C91690"/>
    <w:rsid w:val="00C94FA0"/>
    <w:rsid w:val="00C96D36"/>
    <w:rsid w:val="00CB1D62"/>
    <w:rsid w:val="00CB234A"/>
    <w:rsid w:val="00CB54F9"/>
    <w:rsid w:val="00CB6E2E"/>
    <w:rsid w:val="00CC021B"/>
    <w:rsid w:val="00CC1F23"/>
    <w:rsid w:val="00CC28AD"/>
    <w:rsid w:val="00CC4D82"/>
    <w:rsid w:val="00CD1536"/>
    <w:rsid w:val="00CD5B96"/>
    <w:rsid w:val="00CD75B8"/>
    <w:rsid w:val="00CD7F98"/>
    <w:rsid w:val="00CE1A5C"/>
    <w:rsid w:val="00CE7A00"/>
    <w:rsid w:val="00CF264D"/>
    <w:rsid w:val="00D0003E"/>
    <w:rsid w:val="00D12008"/>
    <w:rsid w:val="00D268D2"/>
    <w:rsid w:val="00D458EF"/>
    <w:rsid w:val="00D45ADF"/>
    <w:rsid w:val="00D61EEA"/>
    <w:rsid w:val="00D63AF3"/>
    <w:rsid w:val="00D658DE"/>
    <w:rsid w:val="00D65952"/>
    <w:rsid w:val="00D71172"/>
    <w:rsid w:val="00D72E53"/>
    <w:rsid w:val="00D7446F"/>
    <w:rsid w:val="00D77BC7"/>
    <w:rsid w:val="00D872D1"/>
    <w:rsid w:val="00D90F5B"/>
    <w:rsid w:val="00DA7A4A"/>
    <w:rsid w:val="00DB52DE"/>
    <w:rsid w:val="00DD176B"/>
    <w:rsid w:val="00DD4430"/>
    <w:rsid w:val="00DD45B8"/>
    <w:rsid w:val="00DE02C5"/>
    <w:rsid w:val="00DF2631"/>
    <w:rsid w:val="00DF7C38"/>
    <w:rsid w:val="00E0750E"/>
    <w:rsid w:val="00E10632"/>
    <w:rsid w:val="00E12CB6"/>
    <w:rsid w:val="00E16F43"/>
    <w:rsid w:val="00E22270"/>
    <w:rsid w:val="00E22859"/>
    <w:rsid w:val="00E258DB"/>
    <w:rsid w:val="00E27EAF"/>
    <w:rsid w:val="00E42654"/>
    <w:rsid w:val="00E45DA6"/>
    <w:rsid w:val="00E60327"/>
    <w:rsid w:val="00E70962"/>
    <w:rsid w:val="00E7139F"/>
    <w:rsid w:val="00E80341"/>
    <w:rsid w:val="00E96B5A"/>
    <w:rsid w:val="00EA2DDA"/>
    <w:rsid w:val="00EB09E4"/>
    <w:rsid w:val="00EB5FA1"/>
    <w:rsid w:val="00EC453D"/>
    <w:rsid w:val="00ED346C"/>
    <w:rsid w:val="00ED58E5"/>
    <w:rsid w:val="00ED6EBE"/>
    <w:rsid w:val="00ED74FD"/>
    <w:rsid w:val="00EE292D"/>
    <w:rsid w:val="00EE2B0A"/>
    <w:rsid w:val="00EF2178"/>
    <w:rsid w:val="00EF44F8"/>
    <w:rsid w:val="00F021D7"/>
    <w:rsid w:val="00F06983"/>
    <w:rsid w:val="00F07B9B"/>
    <w:rsid w:val="00F16AE9"/>
    <w:rsid w:val="00F23646"/>
    <w:rsid w:val="00F2574C"/>
    <w:rsid w:val="00F258CE"/>
    <w:rsid w:val="00F30D68"/>
    <w:rsid w:val="00F33C9D"/>
    <w:rsid w:val="00F40C25"/>
    <w:rsid w:val="00F4570C"/>
    <w:rsid w:val="00F47BFD"/>
    <w:rsid w:val="00F51D0F"/>
    <w:rsid w:val="00F51D39"/>
    <w:rsid w:val="00F53D5A"/>
    <w:rsid w:val="00F56A49"/>
    <w:rsid w:val="00F57857"/>
    <w:rsid w:val="00F7400E"/>
    <w:rsid w:val="00F74D78"/>
    <w:rsid w:val="00F74DF9"/>
    <w:rsid w:val="00F756B0"/>
    <w:rsid w:val="00F77F94"/>
    <w:rsid w:val="00F8328E"/>
    <w:rsid w:val="00F856BE"/>
    <w:rsid w:val="00F94529"/>
    <w:rsid w:val="00FA4E24"/>
    <w:rsid w:val="00FB4F47"/>
    <w:rsid w:val="00FB5948"/>
    <w:rsid w:val="00FB5CDF"/>
    <w:rsid w:val="00FC2D74"/>
    <w:rsid w:val="00FC5535"/>
    <w:rsid w:val="00FD1463"/>
    <w:rsid w:val="00FD1B81"/>
    <w:rsid w:val="00FD6319"/>
    <w:rsid w:val="00FE097D"/>
    <w:rsid w:val="00FE0D21"/>
    <w:rsid w:val="00FE1C0B"/>
    <w:rsid w:val="00FE1C8B"/>
    <w:rsid w:val="00FF1C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80B9A05"/>
  <w15:chartTrackingRefBased/>
  <w15:docId w15:val="{07A146F9-BD4D-42FB-99F8-1D3D7BDC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color w:val="000000"/>
      <w:sz w:val="24"/>
      <w:szCs w:val="24"/>
      <w:lang w:eastAsia="zh-CN"/>
    </w:rPr>
  </w:style>
  <w:style w:type="paragraph" w:styleId="Ttulo1">
    <w:name w:val="heading 1"/>
    <w:basedOn w:val="Normal"/>
    <w:next w:val="Normal"/>
    <w:qFormat/>
    <w:pPr>
      <w:keepNext/>
      <w:numPr>
        <w:numId w:val="1"/>
      </w:numPr>
      <w:tabs>
        <w:tab w:val="left" w:pos="0"/>
      </w:tabs>
      <w:jc w:val="center"/>
      <w:outlineLvl w:val="0"/>
    </w:pPr>
    <w:rPr>
      <w:rFonts w:ascii="Arial" w:hAnsi="Arial" w:cs="Arial"/>
      <w:b/>
      <w:bCs/>
      <w:sz w:val="20"/>
    </w:rPr>
  </w:style>
  <w:style w:type="paragraph" w:styleId="Ttulo2">
    <w:name w:val="heading 2"/>
    <w:basedOn w:val="Normal"/>
    <w:next w:val="Normal"/>
    <w:qFormat/>
    <w:pPr>
      <w:keepNext/>
      <w:numPr>
        <w:ilvl w:val="1"/>
        <w:numId w:val="1"/>
      </w:numPr>
      <w:tabs>
        <w:tab w:val="left" w:pos="0"/>
      </w:tabs>
      <w:ind w:left="0" w:right="566" w:firstLine="0"/>
      <w:jc w:val="center"/>
      <w:outlineLvl w:val="1"/>
    </w:pPr>
    <w:rPr>
      <w:rFonts w:ascii="Charter BT" w:hAnsi="Charter BT" w:cs="Charter BT"/>
      <w:b/>
      <w:i/>
      <w:sz w:val="23"/>
      <w:szCs w:val="22"/>
    </w:rPr>
  </w:style>
  <w:style w:type="paragraph" w:styleId="Ttulo3">
    <w:name w:val="heading 3"/>
    <w:basedOn w:val="Normal"/>
    <w:next w:val="Normal"/>
    <w:uiPriority w:val="9"/>
    <w:qFormat/>
    <w:pPr>
      <w:keepNext/>
      <w:numPr>
        <w:ilvl w:val="2"/>
        <w:numId w:val="1"/>
      </w:numPr>
      <w:tabs>
        <w:tab w:val="left" w:pos="0"/>
      </w:tabs>
      <w:outlineLvl w:val="2"/>
    </w:pPr>
    <w:rPr>
      <w:rFonts w:ascii="Arial" w:hAnsi="Arial" w:cs="Arial"/>
      <w:b/>
      <w:bCs/>
      <w:sz w:val="20"/>
      <w:szCs w:val="20"/>
    </w:rPr>
  </w:style>
  <w:style w:type="paragraph" w:styleId="Ttulo4">
    <w:name w:val="heading 4"/>
    <w:basedOn w:val="Normal"/>
    <w:next w:val="Normal"/>
    <w:qFormat/>
    <w:pPr>
      <w:keepNext/>
      <w:numPr>
        <w:ilvl w:val="3"/>
        <w:numId w:val="1"/>
      </w:numPr>
      <w:tabs>
        <w:tab w:val="left" w:pos="0"/>
      </w:tabs>
      <w:spacing w:before="240" w:after="60"/>
      <w:outlineLvl w:val="3"/>
    </w:pPr>
    <w:rPr>
      <w:b/>
      <w:bCs/>
      <w:sz w:val="28"/>
      <w:szCs w:val="28"/>
    </w:rPr>
  </w:style>
  <w:style w:type="paragraph" w:styleId="Ttulo5">
    <w:name w:val="heading 5"/>
    <w:basedOn w:val="Normal"/>
    <w:next w:val="Normal"/>
    <w:qFormat/>
    <w:pPr>
      <w:keepNext/>
      <w:numPr>
        <w:ilvl w:val="4"/>
        <w:numId w:val="1"/>
      </w:numPr>
      <w:tabs>
        <w:tab w:val="left" w:pos="0"/>
      </w:tabs>
      <w:outlineLvl w:val="4"/>
    </w:pPr>
    <w:rPr>
      <w:rFonts w:ascii="Arial" w:hAnsi="Arial" w:cs="Arial"/>
      <w:b/>
      <w:bCs/>
      <w:sz w:val="20"/>
    </w:rPr>
  </w:style>
  <w:style w:type="paragraph" w:styleId="Ttulo6">
    <w:name w:val="heading 6"/>
    <w:basedOn w:val="Normal"/>
    <w:next w:val="Normal"/>
    <w:uiPriority w:val="9"/>
    <w:qFormat/>
    <w:pPr>
      <w:suppressAutoHyphens w:val="0"/>
      <w:spacing w:before="240" w:after="60"/>
      <w:outlineLvl w:val="5"/>
    </w:pPr>
    <w:rPr>
      <w:rFonts w:ascii="Calibri" w:hAnsi="Calibri" w:cs="Calibri"/>
      <w:b/>
      <w:bCs/>
      <w:sz w:val="22"/>
      <w:szCs w:val="22"/>
    </w:rPr>
  </w:style>
  <w:style w:type="paragraph" w:styleId="Ttulo7">
    <w:name w:val="heading 7"/>
    <w:basedOn w:val="Normal"/>
    <w:next w:val="Normal"/>
    <w:qFormat/>
    <w:pPr>
      <w:keepNext/>
      <w:keepLines/>
      <w:suppressAutoHyphens w:val="0"/>
      <w:spacing w:before="40"/>
      <w:outlineLvl w:val="6"/>
    </w:pPr>
    <w:rPr>
      <w:rFonts w:ascii="Cambria" w:hAnsi="Cambria"/>
      <w:i/>
      <w:iCs/>
      <w:color w:val="243F60"/>
    </w:rPr>
  </w:style>
  <w:style w:type="paragraph" w:styleId="Ttulo8">
    <w:name w:val="heading 8"/>
    <w:basedOn w:val="Normal"/>
    <w:next w:val="Normal"/>
    <w:qFormat/>
    <w:pPr>
      <w:suppressAutoHyphens w:val="0"/>
      <w:spacing w:before="240" w:after="60"/>
      <w:outlineLvl w:val="7"/>
    </w:pPr>
    <w:rPr>
      <w:rFonts w:ascii="Calibri" w:hAnsi="Calibri" w:cs="Calibri"/>
      <w:i/>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color w:val="000000"/>
    </w:rPr>
  </w:style>
  <w:style w:type="character" w:customStyle="1" w:styleId="WW8Num3z0">
    <w:name w:val="WW8Num3z0"/>
    <w:rPr>
      <w:rFonts w:hint="default"/>
    </w:rPr>
  </w:style>
  <w:style w:type="character" w:customStyle="1" w:styleId="WW8Num4z0">
    <w:name w:val="WW8Num4z0"/>
    <w:rPr>
      <w:rFonts w:ascii="Arial" w:hAnsi="Arial" w:cs="Times New Roman" w:hint="default"/>
      <w:b/>
      <w:bCs/>
      <w:sz w:val="22"/>
      <w:szCs w:val="22"/>
    </w:rPr>
  </w:style>
  <w:style w:type="character" w:customStyle="1" w:styleId="WW8Num5z0">
    <w:name w:val="WW8Num5z0"/>
    <w:rPr>
      <w:rFonts w:ascii="Arial" w:hAnsi="Arial" w:cs="Arial" w:hint="default"/>
      <w:color w:val="000000"/>
      <w:sz w:val="22"/>
      <w:szCs w:val="22"/>
    </w:rPr>
  </w:style>
  <w:style w:type="character" w:customStyle="1" w:styleId="Fontepargpadro3">
    <w:name w:val="Fonte parág. padrão3"/>
  </w:style>
  <w:style w:type="character" w:styleId="Forte">
    <w:name w:val="Strong"/>
    <w:uiPriority w:val="22"/>
    <w:qFormat/>
    <w:rPr>
      <w:b/>
      <w:bCs/>
    </w:rPr>
  </w:style>
  <w:style w:type="character" w:styleId="HiperlinkVisitado">
    <w:name w:val="FollowedHyperlink"/>
    <w:rPr>
      <w:color w:val="800080"/>
      <w:u w:val="single"/>
    </w:rPr>
  </w:style>
  <w:style w:type="character" w:styleId="nfase">
    <w:name w:val="Emphasis"/>
    <w:qFormat/>
    <w:rPr>
      <w:i/>
    </w:rPr>
  </w:style>
  <w:style w:type="character" w:styleId="Hyperlink">
    <w:name w:val="Hyperlink"/>
    <w:uiPriority w:val="99"/>
    <w:rPr>
      <w:color w:val="0000FF"/>
      <w:u w:val="single"/>
    </w:rPr>
  </w:style>
  <w:style w:type="character" w:customStyle="1" w:styleId="Fontepargpadro1">
    <w:name w:val="Fonte parág. padrão1"/>
  </w:style>
  <w:style w:type="character" w:styleId="Nmerodepgina">
    <w:name w:val="page number"/>
    <w:basedOn w:val="Fontepargpadro1"/>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6z0">
    <w:name w:val="WW8Num6z0"/>
    <w:rPr>
      <w:rFonts w:hint="default"/>
      <w:b/>
      <w:sz w:val="22"/>
    </w:rPr>
  </w:style>
  <w:style w:type="character" w:customStyle="1" w:styleId="WW8Num7z0">
    <w:name w:val="WW8Num7z0"/>
    <w:rPr>
      <w:rFonts w:ascii="Arial" w:hAnsi="Arial" w:cs="Arial" w:hint="default"/>
      <w:b/>
      <w:sz w:val="22"/>
      <w:szCs w:val="22"/>
    </w:rPr>
  </w:style>
  <w:style w:type="character" w:customStyle="1" w:styleId="WW8Num8z0">
    <w:name w:val="WW8Num8z0"/>
    <w:rPr>
      <w:rFonts w:ascii="Arial" w:hAnsi="Arial" w:cs="Arial" w:hint="default"/>
      <w:b/>
      <w:sz w:val="22"/>
      <w:szCs w:val="22"/>
    </w:rPr>
  </w:style>
  <w:style w:type="character" w:customStyle="1" w:styleId="WW8Num9z0">
    <w:name w:val="WW8Num9z0"/>
    <w:rPr>
      <w:rFonts w:hint="default"/>
    </w:rPr>
  </w:style>
  <w:style w:type="character" w:customStyle="1" w:styleId="WW8Num10z0">
    <w:name w:val="WW8Num10z0"/>
    <w:rPr>
      <w:rFonts w:hint="default"/>
    </w:rPr>
  </w:style>
  <w:style w:type="character" w:customStyle="1" w:styleId="WW8Num11z0">
    <w:name w:val="WW8Num11z0"/>
    <w:rPr>
      <w:rFonts w:hint="default"/>
    </w:rPr>
  </w:style>
  <w:style w:type="character" w:customStyle="1" w:styleId="WW8Num12z0">
    <w:name w:val="WW8Num12z0"/>
    <w:rPr>
      <w:rFonts w:hint="default"/>
    </w:rPr>
  </w:style>
  <w:style w:type="character" w:customStyle="1" w:styleId="WW8Num13z0">
    <w:name w:val="WW8Num13z0"/>
    <w:rPr>
      <w:rFonts w:ascii="Arial" w:hAnsi="Arial" w:cs="Times New Roman" w:hint="default"/>
      <w:b/>
      <w:bCs/>
      <w:sz w:val="22"/>
      <w:szCs w:val="22"/>
    </w:rPr>
  </w:style>
  <w:style w:type="character" w:customStyle="1" w:styleId="WW8Num14z0">
    <w:name w:val="WW8Num14z0"/>
    <w:rPr>
      <w:rFonts w:ascii="Arial" w:hAnsi="Arial" w:cs="Arial" w:hint="default"/>
      <w:color w:val="000000"/>
      <w:sz w:val="22"/>
      <w:szCs w:val="22"/>
    </w:rPr>
  </w:style>
  <w:style w:type="character" w:customStyle="1" w:styleId="WW8Num15z0">
    <w:name w:val="WW8Num15z0"/>
    <w:rPr>
      <w:rFonts w:hint="default"/>
    </w:rPr>
  </w:style>
  <w:style w:type="character" w:customStyle="1" w:styleId="WW8Num16z0">
    <w:name w:val="WW8Num16z0"/>
    <w:rPr>
      <w:rFonts w:ascii="Arial" w:hAnsi="Arial" w:cs="Arial" w:hint="default"/>
      <w:b/>
      <w:sz w:val="22"/>
      <w:szCs w:val="22"/>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Fontepargpadro11">
    <w:name w:val="Fonte parág. padrão11"/>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6">
    <w:name w:val="WW8Num8z6"/>
    <w:rPr>
      <w:rFonts w:ascii="Symbol" w:hAnsi="Symbol" w:cs="Symbol"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4z1">
    <w:name w:val="WW8Num14z1"/>
    <w:rPr>
      <w:rFonts w:ascii="Courier New" w:hAnsi="Courier New" w:cs="Courier New" w:hint="default"/>
    </w:rPr>
  </w:style>
  <w:style w:type="character" w:customStyle="1" w:styleId="WW8Num14z3">
    <w:name w:val="WW8Num14z3"/>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sz w:val="28"/>
    </w:rPr>
  </w:style>
  <w:style w:type="character" w:customStyle="1" w:styleId="WW8Num20z0">
    <w:name w:val="WW8Num20z0"/>
    <w:rPr>
      <w:rFonts w:ascii="Wingdings" w:hAnsi="Wingdings" w:cs="Wingdings" w:hint="default"/>
    </w:rPr>
  </w:style>
  <w:style w:type="character" w:customStyle="1" w:styleId="WW8Num20z1">
    <w:name w:val="WW8Num20z1"/>
    <w:rPr>
      <w:rFonts w:ascii="Courier New" w:hAnsi="Courier New" w:cs="Courier New" w:hint="default"/>
    </w:rPr>
  </w:style>
  <w:style w:type="character" w:customStyle="1" w:styleId="WW8Num20z3">
    <w:name w:val="WW8Num20z3"/>
    <w:rPr>
      <w:rFonts w:ascii="Symbol" w:hAnsi="Symbol" w:cs="Symbol" w:hint="default"/>
    </w:rPr>
  </w:style>
  <w:style w:type="character" w:customStyle="1" w:styleId="WW8Num21z0">
    <w:name w:val="WW8Num21z0"/>
    <w:rPr>
      <w:rFonts w:ascii="Arial" w:hAnsi="Arial" w:cs="Arial" w:hint="default"/>
      <w:b/>
      <w:sz w:val="22"/>
      <w:szCs w:val="22"/>
    </w:rPr>
  </w:style>
  <w:style w:type="character" w:customStyle="1" w:styleId="WW8Num22z0">
    <w:name w:val="WW8Num22z0"/>
    <w:rPr>
      <w:rFonts w:ascii="Arial" w:hAnsi="Arial" w:cs="Arial" w:hint="default"/>
      <w:b/>
      <w:sz w:val="22"/>
      <w:szCs w:val="22"/>
    </w:rPr>
  </w:style>
  <w:style w:type="character" w:customStyle="1" w:styleId="WW8Num23z0">
    <w:name w:val="WW8Num23z0"/>
    <w:rPr>
      <w:rFonts w:hint="default"/>
    </w:rPr>
  </w:style>
  <w:style w:type="character" w:customStyle="1" w:styleId="WW8Num24z0">
    <w:name w:val="WW8Num24z0"/>
    <w:rPr>
      <w:rFonts w:ascii="Wingdings" w:hAnsi="Wingdings" w:cs="Wingdings" w:hint="default"/>
    </w:rPr>
  </w:style>
  <w:style w:type="character" w:customStyle="1" w:styleId="WW8Num24z1">
    <w:name w:val="WW8Num24z1"/>
    <w:rPr>
      <w:rFonts w:ascii="Courier New" w:hAnsi="Courier New" w:cs="Courier New" w:hint="default"/>
    </w:rPr>
  </w:style>
  <w:style w:type="character" w:customStyle="1" w:styleId="WW8Num24z3">
    <w:name w:val="WW8Num24z3"/>
    <w:rPr>
      <w:rFonts w:ascii="Symbol" w:hAnsi="Symbol" w:cs="Symbol" w:hint="default"/>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ascii="Courier New" w:hAnsi="Courier New" w:cs="Courier New" w:hint="default"/>
      <w:sz w:val="20"/>
    </w:rPr>
  </w:style>
  <w:style w:type="character" w:customStyle="1" w:styleId="WW8Num27z0">
    <w:name w:val="WW8Num27z0"/>
    <w:rPr>
      <w:rFonts w:hint="default"/>
    </w:rPr>
  </w:style>
  <w:style w:type="character" w:customStyle="1" w:styleId="WW8Num28z0">
    <w:name w:val="WW8Num28z0"/>
    <w:rPr>
      <w:rFonts w:ascii="Wingdings" w:hAnsi="Wingdings" w:cs="Wingdings" w:hint="default"/>
    </w:rPr>
  </w:style>
  <w:style w:type="character" w:customStyle="1" w:styleId="WW8Num28z1">
    <w:name w:val="WW8Num28z1"/>
    <w:rPr>
      <w:rFonts w:ascii="Courier New" w:hAnsi="Courier New" w:cs="Courier New" w:hint="default"/>
    </w:rPr>
  </w:style>
  <w:style w:type="character" w:customStyle="1" w:styleId="WW8Num28z3">
    <w:name w:val="WW8Num28z3"/>
    <w:rPr>
      <w:rFonts w:ascii="Symbol" w:hAnsi="Symbol" w:cs="Symbol" w:hint="default"/>
    </w:rPr>
  </w:style>
  <w:style w:type="character" w:customStyle="1" w:styleId="WW8Num29z0">
    <w:name w:val="WW8Num29z0"/>
    <w:rPr>
      <w:rFonts w:cs="Times New Roman"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Wingdings" w:hAnsi="Wingdings" w:cs="Wingdings" w:hint="default"/>
    </w:rPr>
  </w:style>
  <w:style w:type="character" w:customStyle="1" w:styleId="WW8Num31z1">
    <w:name w:val="WW8Num31z1"/>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32z0">
    <w:name w:val="WW8Num32z0"/>
    <w:rPr>
      <w:rFonts w:hint="default"/>
    </w:rPr>
  </w:style>
  <w:style w:type="character" w:customStyle="1" w:styleId="WW8Num33z0">
    <w:name w:val="WW8Num33z0"/>
    <w:rPr>
      <w:rFonts w:hint="default"/>
    </w:rPr>
  </w:style>
  <w:style w:type="character" w:customStyle="1" w:styleId="WW8Num34z0">
    <w:name w:val="WW8Num34z0"/>
    <w:rPr>
      <w:rFonts w:ascii="Symbol" w:hAnsi="Symbol" w:cs="Times New Roman"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Times New Roman" w:hint="default"/>
    </w:rPr>
  </w:style>
  <w:style w:type="character" w:customStyle="1" w:styleId="WW8Num35z0">
    <w:name w:val="WW8Num35z0"/>
    <w:rPr>
      <w:rFonts w:hint="default"/>
    </w:rPr>
  </w:style>
  <w:style w:type="character" w:customStyle="1" w:styleId="WW8Num35z2">
    <w:name w:val="WW8Num35z2"/>
    <w:rPr>
      <w:rFonts w:hint="default"/>
      <w:sz w:val="20"/>
      <w:szCs w:val="20"/>
    </w:rPr>
  </w:style>
  <w:style w:type="character" w:customStyle="1" w:styleId="WW8Num36z0">
    <w:name w:val="WW8Num36z0"/>
    <w:rPr>
      <w:rFonts w:ascii="Wingdings" w:hAnsi="Wingdings" w:cs="Wingdings" w:hint="default"/>
      <w:sz w:val="20"/>
    </w:rPr>
  </w:style>
  <w:style w:type="character" w:customStyle="1" w:styleId="WW8Num36z1">
    <w:name w:val="WW8Num36z1"/>
    <w:rPr>
      <w:rFonts w:ascii="Courier New" w:hAnsi="Courier New" w:cs="Courier New" w:hint="default"/>
      <w:sz w:val="20"/>
    </w:rPr>
  </w:style>
  <w:style w:type="character" w:customStyle="1" w:styleId="WW8Num37z0">
    <w:name w:val="WW8Num37z0"/>
    <w:rPr>
      <w:rFonts w:ascii="Arial" w:hAnsi="Arial" w:cs="Times New Roman" w:hint="default"/>
      <w:b/>
      <w:bCs/>
      <w:sz w:val="22"/>
      <w:szCs w:val="22"/>
    </w:rPr>
  </w:style>
  <w:style w:type="character" w:customStyle="1" w:styleId="WW8Num37z1">
    <w:name w:val="WW8Num37z1"/>
    <w:rPr>
      <w:rFonts w:cs="Times New Roman"/>
    </w:rPr>
  </w:style>
  <w:style w:type="character" w:customStyle="1" w:styleId="WW8Num38z0">
    <w:name w:val="WW8Num38z0"/>
    <w:rPr>
      <w:rFonts w:ascii="Arial" w:hAnsi="Arial" w:cs="Arial" w:hint="default"/>
      <w:color w:val="000000"/>
      <w:sz w:val="22"/>
      <w:szCs w:val="22"/>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Wingdings" w:hAnsi="Wingdings" w:cs="Times New Roman" w:hint="default"/>
    </w:rPr>
  </w:style>
  <w:style w:type="character" w:customStyle="1" w:styleId="WW8Num39z1">
    <w:name w:val="WW8Num39z1"/>
    <w:rPr>
      <w:rFonts w:ascii="Courier New" w:hAnsi="Courier New" w:cs="Courier New" w:hint="default"/>
    </w:rPr>
  </w:style>
  <w:style w:type="character" w:customStyle="1" w:styleId="WW8Num39z3">
    <w:name w:val="WW8Num39z3"/>
    <w:rPr>
      <w:rFonts w:ascii="Symbol" w:hAnsi="Symbol" w:cs="Times New Roman" w:hint="default"/>
    </w:rPr>
  </w:style>
  <w:style w:type="character" w:customStyle="1" w:styleId="WW8Num40z0">
    <w:name w:val="WW8Num40z0"/>
    <w:rPr>
      <w:rFonts w:hint="default"/>
    </w:rPr>
  </w:style>
  <w:style w:type="character" w:customStyle="1" w:styleId="WW8Num41z0">
    <w:name w:val="WW8Num41z0"/>
    <w:rPr>
      <w:rFonts w:ascii="Arial" w:hAnsi="Arial" w:cs="Arial" w:hint="default"/>
      <w:b/>
      <w:sz w:val="22"/>
      <w:szCs w:val="22"/>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Wingdings" w:hAnsi="Wingdings" w:cs="Wingdings" w:hint="default"/>
    </w:rPr>
  </w:style>
  <w:style w:type="character" w:customStyle="1" w:styleId="WW8Num42z1">
    <w:name w:val="WW8Num42z1"/>
    <w:rPr>
      <w:rFonts w:ascii="Courier New" w:hAnsi="Courier New" w:cs="Courier New"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Fontepargpadro2">
    <w:name w:val="Fonte parág. padrão2"/>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apple-converted-space">
    <w:name w:val="apple-converted-space"/>
    <w:basedOn w:val="Fontepargpadro1"/>
  </w:style>
  <w:style w:type="character" w:customStyle="1" w:styleId="materialtitulo">
    <w:name w:val="material_titulo"/>
    <w:basedOn w:val="Fontepargpadro1"/>
  </w:style>
  <w:style w:type="character" w:customStyle="1" w:styleId="textodesc">
    <w:name w:val="textodesc"/>
    <w:basedOn w:val="Fontepargpadro1"/>
  </w:style>
  <w:style w:type="character" w:customStyle="1" w:styleId="preco1">
    <w:name w:val="preco1"/>
    <w:basedOn w:val="Fontepargpadro1"/>
  </w:style>
  <w:style w:type="character" w:customStyle="1" w:styleId="TextodoEspaoReservado1">
    <w:name w:val="Texto do Espaço Reservado1"/>
    <w:rPr>
      <w:rFonts w:ascii="Times New Roman" w:hAnsi="Times New Roman" w:cs="Times New Roman"/>
      <w:color w:val="808080"/>
    </w:rPr>
  </w:style>
  <w:style w:type="character" w:customStyle="1" w:styleId="Refdecomentrio1">
    <w:name w:val="Ref. de comentário1"/>
    <w:rPr>
      <w:rFonts w:ascii="Times New Roman" w:hAnsi="Times New Roman" w:cs="Times New Roman"/>
      <w:sz w:val="16"/>
      <w:szCs w:val="16"/>
    </w:rPr>
  </w:style>
  <w:style w:type="character" w:customStyle="1" w:styleId="PGE-Alteraesdestacadas">
    <w:name w:val="PGE - Alterações destacadas"/>
    <w:uiPriority w:val="1"/>
    <w:qFormat/>
    <w:rPr>
      <w:rFonts w:ascii="Arial" w:hAnsi="Arial" w:cs="Arial"/>
      <w:b/>
      <w:bCs/>
      <w:color w:val="000000"/>
      <w:sz w:val="22"/>
      <w:szCs w:val="22"/>
      <w:u w:val="single"/>
    </w:rPr>
  </w:style>
  <w:style w:type="character" w:customStyle="1" w:styleId="BodyText2Char">
    <w:name w:val="Body Text 2 Char"/>
    <w:rPr>
      <w:rFonts w:ascii="Times New Roman" w:hAnsi="Times New Roman" w:cs="Times New Roman"/>
      <w:sz w:val="24"/>
      <w:szCs w:val="24"/>
    </w:rPr>
  </w:style>
  <w:style w:type="character" w:customStyle="1" w:styleId="Ttulo6Char">
    <w:name w:val="Título 6 Char"/>
    <w:uiPriority w:val="9"/>
    <w:rPr>
      <w:rFonts w:ascii="Calibri" w:hAnsi="Calibri" w:cs="Calibri"/>
      <w:b/>
      <w:bCs/>
      <w:sz w:val="22"/>
      <w:szCs w:val="22"/>
    </w:rPr>
  </w:style>
  <w:style w:type="character" w:customStyle="1" w:styleId="TtuloChar">
    <w:name w:val="Título Char"/>
    <w:link w:val="Ttulo"/>
    <w:rPr>
      <w:b/>
      <w:spacing w:val="100"/>
      <w:sz w:val="36"/>
      <w:u w:val="single"/>
      <w:lang w:eastAsia="zh-CN"/>
    </w:rPr>
  </w:style>
  <w:style w:type="character" w:customStyle="1" w:styleId="Caracteresdenotaderodap">
    <w:name w:val="Caracteres de nota de rodapé"/>
    <w:rPr>
      <w:vertAlign w:val="superscript"/>
    </w:rPr>
  </w:style>
  <w:style w:type="character" w:customStyle="1" w:styleId="TextodenotaderodapChar">
    <w:name w:val="Texto de nota de rodapé Char"/>
    <w:rPr>
      <w:lang w:eastAsia="zh-CN"/>
    </w:rPr>
  </w:style>
  <w:style w:type="character" w:customStyle="1" w:styleId="Ttulo7Char">
    <w:name w:val="Título 7 Char"/>
    <w:rPr>
      <w:rFonts w:ascii="Cambria" w:eastAsia="Times New Roman" w:hAnsi="Cambria" w:cs="Times New Roman"/>
      <w:i/>
      <w:iCs/>
      <w:color w:val="243F60"/>
      <w:sz w:val="24"/>
      <w:szCs w:val="24"/>
    </w:rPr>
  </w:style>
  <w:style w:type="character" w:customStyle="1" w:styleId="Ttulo8Char">
    <w:name w:val="Título 8 Char"/>
    <w:rPr>
      <w:rFonts w:ascii="Calibri" w:hAnsi="Calibri" w:cs="Calibri"/>
      <w:i/>
      <w:iCs/>
      <w:sz w:val="24"/>
      <w:szCs w:val="24"/>
    </w:rPr>
  </w:style>
  <w:style w:type="character" w:customStyle="1" w:styleId="Recuodecorpodetexto3Char">
    <w:name w:val="Recuo de corpo de texto 3 Char"/>
    <w:rPr>
      <w:rFonts w:ascii="Arial" w:hAnsi="Arial" w:cs="Arial"/>
      <w:color w:val="FF0000"/>
      <w:sz w:val="23"/>
      <w:szCs w:val="24"/>
    </w:rPr>
  </w:style>
  <w:style w:type="character" w:customStyle="1" w:styleId="TextodebaloChar">
    <w:name w:val="Texto de balão Char"/>
    <w:uiPriority w:val="99"/>
    <w:rPr>
      <w:rFonts w:ascii="Tahoma" w:hAnsi="Tahoma" w:cs="Tahoma"/>
      <w:sz w:val="16"/>
      <w:szCs w:val="16"/>
    </w:rPr>
  </w:style>
  <w:style w:type="character" w:customStyle="1" w:styleId="RodapChar">
    <w:name w:val="Rodapé Char"/>
    <w:uiPriority w:val="99"/>
    <w:qFormat/>
    <w:rPr>
      <w:sz w:val="24"/>
      <w:szCs w:val="24"/>
      <w:lang w:eastAsia="zh-CN"/>
    </w:rPr>
  </w:style>
  <w:style w:type="character" w:customStyle="1" w:styleId="Ttulo4Char">
    <w:name w:val="Título 4 Char"/>
    <w:rPr>
      <w:b/>
      <w:bCs/>
      <w:sz w:val="28"/>
      <w:szCs w:val="28"/>
      <w:lang w:eastAsia="zh-CN"/>
    </w:rPr>
  </w:style>
  <w:style w:type="character" w:customStyle="1" w:styleId="Ttulo1Char">
    <w:name w:val="Título 1 Char"/>
    <w:rPr>
      <w:rFonts w:ascii="Arial" w:hAnsi="Arial" w:cs="Arial"/>
      <w:b/>
      <w:bCs/>
      <w:szCs w:val="24"/>
      <w:lang w:eastAsia="zh-CN"/>
    </w:rPr>
  </w:style>
  <w:style w:type="character" w:customStyle="1" w:styleId="Ttulo2Char">
    <w:name w:val="Título 2 Char"/>
    <w:rPr>
      <w:rFonts w:ascii="Charter BT" w:hAnsi="Charter BT" w:cs="Arial"/>
      <w:b/>
      <w:i/>
      <w:sz w:val="23"/>
      <w:szCs w:val="22"/>
      <w:lang w:eastAsia="zh-CN"/>
    </w:rPr>
  </w:style>
  <w:style w:type="character" w:customStyle="1" w:styleId="Ttulo3Char">
    <w:name w:val="Título 3 Char"/>
    <w:uiPriority w:val="9"/>
    <w:rPr>
      <w:rFonts w:ascii="Arial" w:hAnsi="Arial" w:cs="Arial"/>
      <w:b/>
      <w:bCs/>
      <w:color w:val="000000"/>
      <w:lang w:eastAsia="zh-CN"/>
    </w:rPr>
  </w:style>
  <w:style w:type="character" w:customStyle="1" w:styleId="Ttulo5Char">
    <w:name w:val="Título 5 Char"/>
    <w:rPr>
      <w:rFonts w:ascii="Arial" w:hAnsi="Arial" w:cs="Arial"/>
      <w:b/>
      <w:bCs/>
      <w:szCs w:val="24"/>
      <w:lang w:eastAsia="zh-CN"/>
    </w:rPr>
  </w:style>
  <w:style w:type="character" w:customStyle="1" w:styleId="CabealhoChar">
    <w:name w:val="Cabeçalho Char"/>
    <w:rPr>
      <w:sz w:val="24"/>
      <w:szCs w:val="24"/>
      <w:lang w:eastAsia="zh-CN"/>
    </w:rPr>
  </w:style>
  <w:style w:type="character" w:customStyle="1" w:styleId="TextodecomentrioChar">
    <w:name w:val="Texto de comentário Char"/>
    <w:link w:val="Textodecomentrio"/>
    <w:qFormat/>
  </w:style>
  <w:style w:type="character" w:customStyle="1" w:styleId="TextodecomentrioChar1">
    <w:name w:val="Texto de comentário Char1"/>
    <w:basedOn w:val="Fontepargpadro2"/>
  </w:style>
  <w:style w:type="character" w:customStyle="1" w:styleId="AssuntodocomentrioChar">
    <w:name w:val="Assunto do comentário Char"/>
    <w:link w:val="Assuntodocomentrio"/>
    <w:rPr>
      <w:b/>
      <w:bCs/>
    </w:rPr>
  </w:style>
  <w:style w:type="character" w:customStyle="1" w:styleId="GradeColorida-nfase1Char">
    <w:name w:val="Grade Colorida - Ênfase 1 Char"/>
    <w:uiPriority w:val="29"/>
    <w:rPr>
      <w:rFonts w:ascii="Ecofont_Spranq_eco_Sans" w:eastAsia="Calibri" w:hAnsi="Ecofont_Spranq_eco_Sans" w:cs="Tahoma"/>
      <w:i/>
      <w:iCs/>
      <w:color w:val="000000"/>
      <w:szCs w:val="24"/>
      <w:shd w:val="clear" w:color="auto" w:fill="FFFFCC"/>
    </w:rPr>
  </w:style>
  <w:style w:type="character" w:customStyle="1" w:styleId="TextosemFormataoChar">
    <w:name w:val="Texto sem Formatação Char"/>
    <w:link w:val="TextosemFormatao"/>
    <w:rPr>
      <w:rFonts w:ascii="Courier New" w:hAnsi="Courier New" w:cs="Courier New"/>
      <w:lang w:eastAsia="zh-CN"/>
    </w:rPr>
  </w:style>
  <w:style w:type="character" w:styleId="TextodoEspaoReservado">
    <w:name w:val="Placeholder Text"/>
    <w:uiPriority w:val="67"/>
    <w:rPr>
      <w:color w:val="808080"/>
    </w:rPr>
  </w:style>
  <w:style w:type="character" w:customStyle="1" w:styleId="Alteraesdestacadas">
    <w:name w:val="Alterações destacadas"/>
    <w:uiPriority w:val="1"/>
    <w:rPr>
      <w:rFonts w:ascii="Calibri Light" w:hAnsi="Calibri Light" w:cs="Arial"/>
      <w:b/>
      <w:color w:val="000000"/>
      <w:sz w:val="22"/>
      <w:szCs w:val="22"/>
      <w:u w:val="single"/>
    </w:rPr>
  </w:style>
  <w:style w:type="character" w:customStyle="1" w:styleId="CitaoChar">
    <w:name w:val="Citação Char"/>
    <w:aliases w:val="TCU Char,Citação AGU Char,NotaExplicativa Char"/>
    <w:qFormat/>
    <w:rPr>
      <w:rFonts w:ascii="Arial" w:eastAsia="Calibri" w:hAnsi="Arial" w:cs="Tahoma"/>
      <w:i/>
      <w:iCs/>
      <w:color w:val="000000"/>
      <w:szCs w:val="24"/>
      <w:shd w:val="clear" w:color="auto" w:fill="FFFFCC"/>
    </w:rPr>
  </w:style>
  <w:style w:type="character" w:customStyle="1" w:styleId="Pr-formataoHTMLChar">
    <w:name w:val="Pré-formatação HTML Char"/>
    <w:uiPriority w:val="99"/>
    <w:rPr>
      <w:rFonts w:ascii="Courier New" w:hAnsi="Courier New" w:cs="Courier New"/>
    </w:rPr>
  </w:style>
  <w:style w:type="character" w:customStyle="1" w:styleId="MenoPendente1">
    <w:name w:val="Menção Pendente1"/>
    <w:rPr>
      <w:color w:val="605E5C"/>
      <w:shd w:val="clear" w:color="auto" w:fill="E1DFDD"/>
    </w:rPr>
  </w:style>
  <w:style w:type="character" w:customStyle="1" w:styleId="apple-style-span">
    <w:name w:val="apple-style-span"/>
    <w:rPr>
      <w:rFonts w:cs="Times New Roman"/>
    </w:rPr>
  </w:style>
  <w:style w:type="character" w:customStyle="1" w:styleId="StrongEmphasis">
    <w:name w:val="Strong Emphasis"/>
    <w:rPr>
      <w:b/>
      <w:bCs/>
    </w:rPr>
  </w:style>
  <w:style w:type="character" w:customStyle="1" w:styleId="Refdecomentrio2">
    <w:name w:val="Ref. de comentário2"/>
    <w:rPr>
      <w:sz w:val="16"/>
    </w:rPr>
  </w:style>
  <w:style w:type="character" w:customStyle="1" w:styleId="TextodecomentrioChar2">
    <w:name w:val="Texto de comentário Char2"/>
    <w:rPr>
      <w:lang w:eastAsia="zh-CN"/>
    </w:rPr>
  </w:style>
  <w:style w:type="paragraph" w:customStyle="1" w:styleId="Ttulo20">
    <w:name w:val="Título2"/>
    <w:basedOn w:val="Normal"/>
    <w:next w:val="Corpodetexto"/>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pPr>
      <w:jc w:val="both"/>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styleId="Pr-formataoHTML">
    <w:name w:val="HTML Preformatt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hint="eastAsia"/>
      <w:sz w:val="24"/>
      <w:szCs w:val="24"/>
      <w:lang w:val="en-US" w:eastAsia="zh-CN"/>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252"/>
        <w:tab w:val="right" w:pos="8504"/>
      </w:tabs>
    </w:pPr>
  </w:style>
  <w:style w:type="paragraph" w:styleId="Rodap">
    <w:name w:val="footer"/>
    <w:basedOn w:val="Normal"/>
    <w:uiPriority w:val="99"/>
    <w:pPr>
      <w:tabs>
        <w:tab w:val="center" w:pos="4252"/>
        <w:tab w:val="right" w:pos="8504"/>
      </w:tabs>
    </w:pPr>
  </w:style>
  <w:style w:type="paragraph" w:styleId="Textodenotaderodap">
    <w:name w:val="footnote text"/>
    <w:basedOn w:val="Normal"/>
    <w:rPr>
      <w:sz w:val="20"/>
      <w:szCs w:val="20"/>
    </w:rPr>
  </w:style>
  <w:style w:type="paragraph" w:styleId="Recuodecorpodetexto">
    <w:name w:val="Body Text Indent"/>
    <w:basedOn w:val="Normal"/>
    <w:rPr>
      <w:b/>
      <w:bCs/>
    </w:rPr>
  </w:style>
  <w:style w:type="paragraph" w:customStyle="1" w:styleId="Ttulo11">
    <w:name w:val="Título11"/>
    <w:basedOn w:val="Normal"/>
    <w:next w:val="Corpodetexto"/>
    <w:pPr>
      <w:keepNext/>
      <w:spacing w:before="240" w:after="120"/>
    </w:pPr>
    <w:rPr>
      <w:rFonts w:ascii="Liberation Sans" w:eastAsia="Microsoft YaHei" w:hAnsi="Liberation Sans" w:cs="Arial"/>
      <w:sz w:val="28"/>
      <w:szCs w:val="28"/>
    </w:rPr>
  </w:style>
  <w:style w:type="paragraph" w:customStyle="1" w:styleId="Ttulo10">
    <w:name w:val="Título1"/>
    <w:basedOn w:val="Normal"/>
    <w:next w:val="Corpodetexto"/>
    <w:pPr>
      <w:jc w:val="center"/>
    </w:pPr>
    <w:rPr>
      <w:b/>
      <w:spacing w:val="100"/>
      <w:sz w:val="36"/>
      <w:szCs w:val="20"/>
      <w:u w:val="single"/>
    </w:rPr>
  </w:style>
  <w:style w:type="paragraph" w:customStyle="1" w:styleId="TextosemFormatao1">
    <w:name w:val="Texto sem Formatação1"/>
    <w:basedOn w:val="Normal"/>
    <w:rPr>
      <w:rFonts w:ascii="Courier New" w:hAnsi="Courier New" w:cs="Courier New"/>
      <w:sz w:val="20"/>
      <w:szCs w:val="20"/>
    </w:rPr>
  </w:style>
  <w:style w:type="paragraph" w:customStyle="1" w:styleId="CharCharChar">
    <w:name w:val="Char Char Char"/>
    <w:basedOn w:val="Normal"/>
    <w:pPr>
      <w:spacing w:after="160" w:line="240" w:lineRule="exact"/>
    </w:pPr>
    <w:rPr>
      <w:rFonts w:ascii="Verdana" w:hAnsi="Verdana" w:cs="Verdana"/>
      <w:szCs w:val="20"/>
      <w:lang w:val="en-GB"/>
    </w:rPr>
  </w:style>
  <w:style w:type="paragraph" w:customStyle="1" w:styleId="texto1">
    <w:name w:val="texto1"/>
    <w:basedOn w:val="Normal"/>
    <w:pPr>
      <w:spacing w:before="100" w:after="100" w:line="280" w:lineRule="atLeast"/>
      <w:jc w:val="both"/>
    </w:pPr>
    <w:rPr>
      <w:rFonts w:ascii="Arial" w:hAnsi="Arial" w:cs="Arial"/>
      <w:sz w:val="22"/>
      <w:szCs w:val="20"/>
    </w:rPr>
  </w:style>
  <w:style w:type="paragraph" w:customStyle="1" w:styleId="Corpodetexto31">
    <w:name w:val="Corpo de texto 31"/>
    <w:basedOn w:val="Normal"/>
    <w:pPr>
      <w:ind w:right="-1"/>
      <w:jc w:val="both"/>
    </w:pPr>
    <w:rPr>
      <w:rFonts w:ascii="Arial" w:hAnsi="Arial" w:cs="Arial"/>
      <w:sz w:val="18"/>
    </w:rPr>
  </w:style>
  <w:style w:type="paragraph" w:customStyle="1" w:styleId="Corpodetexto21">
    <w:name w:val="Corpo de texto 21"/>
    <w:basedOn w:val="Normal"/>
    <w:pPr>
      <w:spacing w:after="120" w:line="480" w:lineRule="auto"/>
    </w:pPr>
    <w:rPr>
      <w:sz w:val="20"/>
      <w:szCs w:val="20"/>
    </w:rPr>
  </w:style>
  <w:style w:type="paragraph" w:customStyle="1" w:styleId="Recuodecorpodetexto21">
    <w:name w:val="Recuo de corpo de texto 21"/>
    <w:basedOn w:val="Normal"/>
    <w:pPr>
      <w:spacing w:after="120" w:line="480" w:lineRule="auto"/>
      <w:ind w:left="283"/>
    </w:pPr>
  </w:style>
  <w:style w:type="paragraph" w:customStyle="1" w:styleId="WW-Lista4">
    <w:name w:val="WW-Lista 4"/>
    <w:basedOn w:val="Normal"/>
    <w:next w:val="Normal"/>
    <w:rPr>
      <w:rFonts w:ascii="Arial" w:hAnsi="Arial" w:cs="Arial"/>
      <w:szCs w:val="20"/>
    </w:rPr>
  </w:style>
  <w:style w:type="paragraph" w:customStyle="1" w:styleId="WW-TtulodaTabela11">
    <w:name w:val="WW-Título da Tabela11"/>
    <w:basedOn w:val="Normal"/>
    <w:pPr>
      <w:suppressLineNumbers/>
      <w:jc w:val="center"/>
    </w:pPr>
    <w:rPr>
      <w:rFonts w:ascii="Arial" w:hAnsi="Arial" w:cs="Arial"/>
      <w:b/>
      <w:i/>
      <w:szCs w:val="20"/>
    </w:rPr>
  </w:style>
  <w:style w:type="paragraph" w:customStyle="1" w:styleId="NormalWeb1">
    <w:name w:val="Normal (Web)1"/>
    <w:basedOn w:val="Normal"/>
    <w:pPr>
      <w:spacing w:before="280" w:after="280"/>
    </w:pPr>
  </w:style>
  <w:style w:type="paragraph" w:customStyle="1" w:styleId="CharCharCharCharCharCharCharCharCharCharCharChar">
    <w:name w:val="Char Char Char Char Char Char Char Char Char Char Char Char"/>
    <w:basedOn w:val="Normal"/>
    <w:pPr>
      <w:spacing w:after="160" w:line="240" w:lineRule="exact"/>
    </w:pPr>
    <w:rPr>
      <w:rFonts w:ascii="Verdana" w:hAnsi="Verdana" w:cs="Verdana"/>
      <w:lang w:val="en-GB"/>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CharCharCharCharCharCharCharCharCharCharCharChar0">
    <w:name w:val="Char Char Char Char Char Char Char Char Char Char Char Char"/>
    <w:basedOn w:val="Normal"/>
    <w:pPr>
      <w:spacing w:after="160" w:line="240" w:lineRule="exact"/>
    </w:pPr>
    <w:rPr>
      <w:rFonts w:ascii="Verdana" w:hAnsi="Verdana" w:cs="Verdana"/>
      <w:szCs w:val="20"/>
      <w:lang w:val="en-GB"/>
    </w:rPr>
  </w:style>
  <w:style w:type="paragraph" w:customStyle="1" w:styleId="corpotexto1">
    <w:name w:val="corpo_texto_1"/>
    <w:pPr>
      <w:tabs>
        <w:tab w:val="center" w:pos="5670"/>
      </w:tabs>
      <w:suppressAutoHyphens/>
      <w:spacing w:after="120"/>
      <w:jc w:val="both"/>
    </w:pPr>
    <w:rPr>
      <w:rFonts w:ascii="Calibri" w:hAnsi="Calibri" w:cs="Arial"/>
      <w:bCs/>
      <w:color w:val="000000"/>
      <w:sz w:val="22"/>
      <w:lang w:eastAsia="zh-CN"/>
    </w:rPr>
  </w:style>
  <w:style w:type="paragraph" w:customStyle="1" w:styleId="BodyText21">
    <w:name w:val="Body Text 21"/>
    <w:basedOn w:val="Normal"/>
    <w:pPr>
      <w:jc w:val="both"/>
    </w:pPr>
    <w:rPr>
      <w:rFonts w:ascii="Courier New" w:hAnsi="Courier New" w:cs="Courier New"/>
      <w:sz w:val="20"/>
      <w:szCs w:val="20"/>
    </w:r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customStyle="1" w:styleId="Contedodoquadro">
    <w:name w:val="Conteúdo do quadro"/>
    <w:basedOn w:val="Normal"/>
  </w:style>
  <w:style w:type="paragraph" w:customStyle="1" w:styleId="Textodecomentrio1">
    <w:name w:val="Texto de comentário1"/>
    <w:basedOn w:val="Normal"/>
    <w:pPr>
      <w:widowControl w:val="0"/>
      <w:suppressAutoHyphens w:val="0"/>
    </w:pPr>
    <w:rPr>
      <w:sz w:val="20"/>
      <w:szCs w:val="20"/>
    </w:rPr>
  </w:style>
  <w:style w:type="paragraph" w:customStyle="1" w:styleId="OmniPage4">
    <w:name w:val="OmniPage #4"/>
    <w:basedOn w:val="Normal"/>
    <w:pPr>
      <w:ind w:left="3423" w:right="561" w:firstLine="412"/>
      <w:jc w:val="both"/>
    </w:pPr>
    <w:rPr>
      <w:rFonts w:ascii="Arial" w:hAnsi="Arial" w:cs="Arial"/>
      <w:sz w:val="20"/>
      <w:szCs w:val="20"/>
    </w:rPr>
  </w:style>
  <w:style w:type="paragraph" w:customStyle="1" w:styleId="OmniPage3">
    <w:name w:val="OmniPage #3"/>
    <w:basedOn w:val="Normal"/>
    <w:pPr>
      <w:ind w:left="4672" w:right="639"/>
    </w:pPr>
    <w:rPr>
      <w:rFonts w:ascii="Arial" w:hAnsi="Arial" w:cs="Arial"/>
      <w:sz w:val="20"/>
      <w:szCs w:val="20"/>
    </w:rPr>
  </w:style>
  <w:style w:type="paragraph" w:customStyle="1" w:styleId="rteleft">
    <w:name w:val="rteleft"/>
    <w:basedOn w:val="Normal"/>
    <w:pPr>
      <w:suppressAutoHyphens w:val="0"/>
      <w:spacing w:before="280" w:after="280"/>
    </w:pPr>
  </w:style>
  <w:style w:type="paragraph" w:customStyle="1" w:styleId="Item">
    <w:name w:val="Item"/>
    <w:basedOn w:val="Normal"/>
    <w:pPr>
      <w:suppressAutoHyphens w:val="0"/>
      <w:jc w:val="both"/>
    </w:pPr>
    <w:rPr>
      <w:rFonts w:ascii="Courier New" w:hAnsi="Courier New" w:cs="Courier New"/>
    </w:rPr>
  </w:style>
  <w:style w:type="paragraph" w:customStyle="1" w:styleId="Ttulo12">
    <w:name w:val="Ttulo 1"/>
    <w:basedOn w:val="Normal"/>
    <w:next w:val="Normal"/>
    <w:pPr>
      <w:suppressAutoHyphens w:val="0"/>
      <w:jc w:val="center"/>
    </w:pPr>
    <w:rPr>
      <w:rFonts w:ascii="Arial" w:hAnsi="Arial" w:cs="Arial"/>
      <w:szCs w:val="20"/>
    </w:rPr>
  </w:style>
  <w:style w:type="paragraph" w:customStyle="1" w:styleId="Recuodecorpodetexto31">
    <w:name w:val="Recuo de corpo de texto 31"/>
    <w:basedOn w:val="Normal"/>
    <w:pPr>
      <w:tabs>
        <w:tab w:val="left" w:pos="720"/>
      </w:tabs>
      <w:suppressAutoHyphens w:val="0"/>
      <w:ind w:left="720" w:hanging="720"/>
      <w:jc w:val="both"/>
    </w:pPr>
    <w:rPr>
      <w:rFonts w:ascii="Arial" w:hAnsi="Arial" w:cs="Arial"/>
      <w:color w:val="FF0000"/>
      <w:sz w:val="23"/>
    </w:rPr>
  </w:style>
  <w:style w:type="paragraph" w:customStyle="1" w:styleId="Textodebalo1">
    <w:name w:val="Texto de balão1"/>
    <w:basedOn w:val="Normal"/>
    <w:pPr>
      <w:suppressAutoHyphens w:val="0"/>
    </w:pPr>
    <w:rPr>
      <w:rFonts w:ascii="Tahoma" w:hAnsi="Tahoma" w:cs="Tahoma"/>
      <w:sz w:val="16"/>
      <w:szCs w:val="16"/>
    </w:rPr>
  </w:style>
  <w:style w:type="paragraph" w:customStyle="1" w:styleId="Blockquote">
    <w:name w:val="Blockquote"/>
    <w:basedOn w:val="Normal"/>
    <w:pPr>
      <w:suppressAutoHyphens w:val="0"/>
      <w:spacing w:before="100" w:after="100"/>
      <w:ind w:left="360" w:right="360"/>
    </w:pPr>
    <w:rPr>
      <w:szCs w:val="20"/>
    </w:rPr>
  </w:style>
  <w:style w:type="paragraph" w:customStyle="1" w:styleId="Commarcadores41">
    <w:name w:val="Com marcadores 41"/>
    <w:basedOn w:val="Normal"/>
    <w:next w:val="Normal"/>
    <w:pPr>
      <w:suppressAutoHyphens w:val="0"/>
    </w:pPr>
    <w:rPr>
      <w:rFonts w:ascii="Arial" w:hAnsi="Arial" w:cs="Arial"/>
      <w:szCs w:val="20"/>
    </w:rPr>
  </w:style>
  <w:style w:type="paragraph" w:customStyle="1" w:styleId="IWParagrafoAzul">
    <w:name w:val="IW Paragrafo Azul"/>
    <w:pPr>
      <w:widowControl w:val="0"/>
      <w:suppressAutoHyphens/>
      <w:ind w:firstLine="850"/>
    </w:pPr>
    <w:rPr>
      <w:rFonts w:ascii="Bitstream Vera Sans" w:eastAsia="Lucida Sans Unicode" w:hAnsi="Bitstream Vera Sans" w:cs="Bitstream Vera Sans"/>
      <w:b/>
      <w:color w:val="002C72"/>
      <w:sz w:val="18"/>
      <w:szCs w:val="24"/>
      <w:lang w:eastAsia="zh-CN"/>
    </w:rPr>
  </w:style>
  <w:style w:type="paragraph" w:customStyle="1" w:styleId="Commarcadores31">
    <w:name w:val="Com marcadores 31"/>
    <w:basedOn w:val="Normal"/>
    <w:pPr>
      <w:suppressAutoHyphens w:val="0"/>
      <w:ind w:left="849" w:hanging="283"/>
      <w:contextualSpacing/>
    </w:pPr>
  </w:style>
  <w:style w:type="paragraph" w:customStyle="1" w:styleId="Estilo1">
    <w:name w:val="Estilo1"/>
    <w:basedOn w:val="Normal"/>
    <w:next w:val="Normal"/>
    <w:pPr>
      <w:suppressAutoHyphens w:val="0"/>
      <w:spacing w:line="320" w:lineRule="atLeast"/>
      <w:jc w:val="both"/>
    </w:pPr>
    <w:rPr>
      <w:rFonts w:ascii="Arial" w:hAnsi="Arial" w:cs="Arial"/>
      <w:szCs w:val="20"/>
    </w:rPr>
  </w:style>
  <w:style w:type="paragraph" w:customStyle="1" w:styleId="ListaColorida-nfase11">
    <w:name w:val="Lista Colorida - Ênfase 11"/>
    <w:basedOn w:val="Normal"/>
    <w:qFormat/>
    <w:pPr>
      <w:suppressAutoHyphens w:val="0"/>
    </w:pPr>
    <w:rPr>
      <w:rFonts w:ascii="Calibri" w:eastAsia="Calibri" w:hAnsi="Calibri" w:cs="Calibri"/>
      <w:sz w:val="22"/>
      <w:szCs w:val="22"/>
    </w:rPr>
  </w:style>
  <w:style w:type="paragraph" w:customStyle="1" w:styleId="TableParagraph">
    <w:name w:val="Table Paragraph"/>
    <w:basedOn w:val="Normal"/>
    <w:uiPriority w:val="1"/>
    <w:pPr>
      <w:suppressAutoHyphens w:val="0"/>
    </w:pPr>
    <w:rPr>
      <w:rFonts w:ascii="Calibri" w:eastAsia="Calibri" w:hAnsi="Calibri" w:cs="Calibri"/>
      <w:sz w:val="22"/>
      <w:szCs w:val="22"/>
    </w:rPr>
  </w:style>
  <w:style w:type="paragraph" w:customStyle="1" w:styleId="Assuntodocomentrio1">
    <w:name w:val="Assunto do comentário1"/>
    <w:basedOn w:val="Textodecomentrio1"/>
    <w:next w:val="Textodecomentrio1"/>
    <w:pPr>
      <w:widowControl/>
    </w:pPr>
    <w:rPr>
      <w:b/>
      <w:bCs/>
    </w:rPr>
  </w:style>
  <w:style w:type="paragraph" w:customStyle="1" w:styleId="GradeColorida-nfase11">
    <w:name w:val="Grade Colorida - Ênfase 11"/>
    <w:basedOn w:val="Normal"/>
    <w:next w:val="Normal"/>
    <w:uiPriority w:val="29"/>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Ecofont_Spranq_eco_Sans"/>
      <w:i/>
      <w:iCs/>
      <w:sz w:val="20"/>
    </w:rPr>
  </w:style>
  <w:style w:type="paragraph" w:customStyle="1" w:styleId="SombreamentoEscuro-nfase11">
    <w:name w:val="Sombreamento Escuro - Ênfase 11"/>
    <w:uiPriority w:val="71"/>
    <w:pPr>
      <w:suppressAutoHyphens/>
    </w:pPr>
    <w:rPr>
      <w:color w:val="000000"/>
      <w:sz w:val="24"/>
      <w:szCs w:val="24"/>
      <w:lang w:eastAsia="zh-CN"/>
    </w:rPr>
  </w:style>
  <w:style w:type="paragraph" w:styleId="PargrafodaLista">
    <w:name w:val="List Paragraph"/>
    <w:basedOn w:val="Normal"/>
    <w:link w:val="PargrafodaListaChar"/>
    <w:uiPriority w:val="34"/>
    <w:qFormat/>
    <w:pPr>
      <w:suppressAutoHyphens w:val="0"/>
      <w:ind w:left="720"/>
      <w:contextualSpacing/>
    </w:pPr>
  </w:style>
  <w:style w:type="paragraph" w:styleId="Reviso">
    <w:name w:val="Revision"/>
    <w:uiPriority w:val="99"/>
    <w:pPr>
      <w:suppressAutoHyphens/>
    </w:pPr>
    <w:rPr>
      <w:color w:val="000000"/>
      <w:sz w:val="24"/>
      <w:szCs w:val="24"/>
      <w:lang w:eastAsia="zh-CN"/>
    </w:rPr>
  </w:style>
  <w:style w:type="paragraph" w:customStyle="1" w:styleId="texto">
    <w:name w:val="texto"/>
    <w:basedOn w:val="Normal"/>
    <w:pPr>
      <w:suppressAutoHyphens w:val="0"/>
      <w:spacing w:before="280" w:after="280"/>
    </w:pPr>
  </w:style>
  <w:style w:type="paragraph" w:styleId="Citao">
    <w:name w:val="Quote"/>
    <w:aliases w:val="TCU,Citação AGU,NotaExplicativa"/>
    <w:basedOn w:val="Normal"/>
    <w:next w:val="Normal"/>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sz w:val="20"/>
    </w:rPr>
  </w:style>
  <w:style w:type="paragraph" w:customStyle="1" w:styleId="Nivel1">
    <w:name w:val="Nivel1"/>
    <w:basedOn w:val="Ttulo1"/>
    <w:next w:val="Normal"/>
    <w:link w:val="Nivel1Char"/>
    <w:qFormat/>
    <w:pPr>
      <w:keepLines/>
      <w:numPr>
        <w:numId w:val="2"/>
      </w:numPr>
      <w:suppressAutoHyphens w:val="0"/>
      <w:spacing w:before="480" w:after="120" w:line="276" w:lineRule="auto"/>
      <w:ind w:left="357" w:hanging="357"/>
      <w:jc w:val="both"/>
      <w:outlineLvl w:val="9"/>
    </w:pPr>
    <w:rPr>
      <w:bCs w:val="0"/>
      <w:szCs w:val="20"/>
    </w:rPr>
  </w:style>
  <w:style w:type="paragraph" w:customStyle="1" w:styleId="Port">
    <w:name w:val="Port"/>
    <w:basedOn w:val="Normal"/>
    <w:pPr>
      <w:suppressAutoHyphens w:val="0"/>
    </w:pPr>
    <w:rPr>
      <w:rFonts w:ascii="AvantGarde" w:hAnsi="AvantGarde" w:cs="AvantGarde"/>
      <w:b/>
      <w:bCs/>
      <w:sz w:val="20"/>
      <w:szCs w:val="20"/>
    </w:rPr>
  </w:style>
  <w:style w:type="paragraph" w:customStyle="1" w:styleId="OmniPage2">
    <w:name w:val="OmniPage #2"/>
    <w:basedOn w:val="Normal"/>
    <w:pPr>
      <w:autoSpaceDE w:val="0"/>
      <w:ind w:left="3840"/>
    </w:pPr>
    <w:rPr>
      <w:rFonts w:ascii="Arial" w:hAnsi="Arial" w:cs="Arial"/>
      <w:sz w:val="20"/>
      <w:szCs w:val="20"/>
    </w:rPr>
  </w:style>
  <w:style w:type="paragraph" w:customStyle="1" w:styleId="OmniPage9">
    <w:name w:val="OmniPage #9"/>
    <w:basedOn w:val="Normal"/>
    <w:pPr>
      <w:autoSpaceDE w:val="0"/>
      <w:ind w:left="3850"/>
    </w:pPr>
    <w:rPr>
      <w:rFonts w:ascii="Arial" w:hAnsi="Arial" w:cs="Arial"/>
      <w:sz w:val="20"/>
      <w:szCs w:val="20"/>
    </w:rPr>
  </w:style>
  <w:style w:type="paragraph" w:customStyle="1" w:styleId="Recuodecorpodetexto1">
    <w:name w:val="Recuo de corpo de texto1"/>
    <w:basedOn w:val="Normal"/>
    <w:pPr>
      <w:suppressAutoHyphens w:val="0"/>
      <w:ind w:left="3402" w:hanging="1134"/>
      <w:jc w:val="both"/>
    </w:pPr>
    <w:rPr>
      <w:rFonts w:ascii="Courier New" w:hAnsi="Courier New" w:cs="Courier New"/>
    </w:rPr>
  </w:style>
  <w:style w:type="paragraph" w:customStyle="1" w:styleId="Pr-formataoHTML1">
    <w:name w:val="Pré-formatação HTML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paragraph" w:customStyle="1" w:styleId="Recuodecorpodetexto32">
    <w:name w:val="Recuo de corpo de texto 32"/>
    <w:basedOn w:val="Normal"/>
    <w:pPr>
      <w:ind w:left="993" w:hanging="567"/>
      <w:jc w:val="both"/>
    </w:pPr>
    <w:rPr>
      <w:rFonts w:ascii="Tahoma" w:hAnsi="Tahoma" w:cs="Tahoma"/>
      <w:sz w:val="22"/>
      <w:szCs w:val="20"/>
    </w:rPr>
  </w:style>
  <w:style w:type="paragraph" w:customStyle="1" w:styleId="TableContents">
    <w:name w:val="Table Contents"/>
    <w:basedOn w:val="Normal"/>
    <w:pPr>
      <w:suppressLineNumbers/>
      <w:textAlignment w:val="baseline"/>
    </w:pPr>
    <w:rPr>
      <w:rFonts w:ascii="Liberation Serif" w:eastAsia="SimSun" w:hAnsi="Liberation Serif" w:cs="Mangal"/>
      <w:kern w:val="2"/>
      <w:lang w:bidi="hi-IN"/>
    </w:rPr>
  </w:style>
  <w:style w:type="paragraph" w:customStyle="1" w:styleId="Textodecomentrio2">
    <w:name w:val="Texto de comentário2"/>
    <w:basedOn w:val="Normal"/>
    <w:pPr>
      <w:widowControl w:val="0"/>
      <w:suppressAutoHyphens w:val="0"/>
    </w:pPr>
    <w:rPr>
      <w:sz w:val="20"/>
      <w:szCs w:val="20"/>
    </w:rPr>
  </w:style>
  <w:style w:type="paragraph" w:customStyle="1" w:styleId="Textoprformatado">
    <w:name w:val="Texto préformatado"/>
    <w:basedOn w:val="Normal"/>
    <w:rPr>
      <w:rFonts w:ascii="Liberation Mono" w:eastAsia="NSimSun" w:hAnsi="Liberation Mono" w:cs="Liberation Mono"/>
      <w:sz w:val="20"/>
      <w:szCs w:val="20"/>
    </w:rPr>
  </w:style>
  <w:style w:type="paragraph" w:styleId="Recuodecorpodetexto2">
    <w:name w:val="Body Text Indent 2"/>
    <w:basedOn w:val="Normal"/>
    <w:link w:val="Recuodecorpodetexto2Char"/>
    <w:rsid w:val="00B44734"/>
    <w:pPr>
      <w:tabs>
        <w:tab w:val="left" w:pos="720"/>
      </w:tabs>
      <w:suppressAutoHyphens w:val="0"/>
      <w:ind w:left="720" w:hanging="720"/>
      <w:jc w:val="both"/>
    </w:pPr>
    <w:rPr>
      <w:rFonts w:ascii="Arial" w:hAnsi="Arial" w:cs="Arial"/>
      <w:color w:val="auto"/>
      <w:sz w:val="23"/>
      <w:lang w:eastAsia="pt-BR"/>
    </w:rPr>
  </w:style>
  <w:style w:type="character" w:customStyle="1" w:styleId="Recuodecorpodetexto2Char">
    <w:name w:val="Recuo de corpo de texto 2 Char"/>
    <w:link w:val="Recuodecorpodetexto2"/>
    <w:rsid w:val="00B44734"/>
    <w:rPr>
      <w:rFonts w:ascii="Arial" w:hAnsi="Arial" w:cs="Arial"/>
      <w:sz w:val="23"/>
      <w:szCs w:val="24"/>
    </w:rPr>
  </w:style>
  <w:style w:type="character" w:styleId="Refdecomentrio">
    <w:name w:val="annotation reference"/>
    <w:rsid w:val="00B44734"/>
    <w:rPr>
      <w:sz w:val="16"/>
    </w:rPr>
  </w:style>
  <w:style w:type="paragraph" w:styleId="Textodecomentrio">
    <w:name w:val="annotation text"/>
    <w:basedOn w:val="Normal"/>
    <w:link w:val="TextodecomentrioChar"/>
    <w:rsid w:val="00B44734"/>
    <w:pPr>
      <w:widowControl w:val="0"/>
      <w:suppressAutoHyphens w:val="0"/>
    </w:pPr>
    <w:rPr>
      <w:color w:val="auto"/>
      <w:sz w:val="20"/>
      <w:szCs w:val="20"/>
      <w:lang w:eastAsia="pt-BR"/>
    </w:rPr>
  </w:style>
  <w:style w:type="character" w:customStyle="1" w:styleId="TextodecomentrioChar3">
    <w:name w:val="Texto de comentário Char3"/>
    <w:uiPriority w:val="99"/>
    <w:semiHidden/>
    <w:rsid w:val="00B44734"/>
    <w:rPr>
      <w:color w:val="000000"/>
      <w:lang w:eastAsia="zh-CN"/>
    </w:rPr>
  </w:style>
  <w:style w:type="paragraph" w:styleId="Corpodetexto2">
    <w:name w:val="Body Text 2"/>
    <w:basedOn w:val="Normal"/>
    <w:link w:val="Corpodetexto2Char"/>
    <w:rsid w:val="00B44734"/>
    <w:pPr>
      <w:suppressAutoHyphens w:val="0"/>
      <w:autoSpaceDE w:val="0"/>
      <w:autoSpaceDN w:val="0"/>
      <w:adjustRightInd w:val="0"/>
      <w:jc w:val="center"/>
    </w:pPr>
    <w:rPr>
      <w:rFonts w:ascii="Arial" w:hAnsi="Arial" w:cs="Arial"/>
      <w:color w:val="auto"/>
      <w:sz w:val="22"/>
      <w:szCs w:val="22"/>
      <w:lang w:eastAsia="pt-BR"/>
    </w:rPr>
  </w:style>
  <w:style w:type="character" w:customStyle="1" w:styleId="Corpodetexto2Char">
    <w:name w:val="Corpo de texto 2 Char"/>
    <w:link w:val="Corpodetexto2"/>
    <w:rsid w:val="00B44734"/>
    <w:rPr>
      <w:rFonts w:ascii="Arial" w:hAnsi="Arial" w:cs="Arial"/>
      <w:sz w:val="22"/>
      <w:szCs w:val="22"/>
    </w:rPr>
  </w:style>
  <w:style w:type="paragraph" w:styleId="Recuodecorpodetexto3">
    <w:name w:val="Body Text Indent 3"/>
    <w:basedOn w:val="Normal"/>
    <w:link w:val="Recuodecorpodetexto3Char1"/>
    <w:rsid w:val="00B44734"/>
    <w:pPr>
      <w:tabs>
        <w:tab w:val="left" w:pos="720"/>
      </w:tabs>
      <w:suppressAutoHyphens w:val="0"/>
      <w:ind w:left="720" w:hanging="720"/>
      <w:jc w:val="both"/>
    </w:pPr>
    <w:rPr>
      <w:rFonts w:ascii="Arial" w:hAnsi="Arial" w:cs="Arial"/>
      <w:color w:val="FF0000"/>
      <w:sz w:val="23"/>
      <w:lang w:eastAsia="pt-BR"/>
    </w:rPr>
  </w:style>
  <w:style w:type="character" w:customStyle="1" w:styleId="Recuodecorpodetexto3Char1">
    <w:name w:val="Recuo de corpo de texto 3 Char1"/>
    <w:link w:val="Recuodecorpodetexto3"/>
    <w:rsid w:val="00B44734"/>
    <w:rPr>
      <w:rFonts w:ascii="Arial" w:hAnsi="Arial" w:cs="Arial"/>
      <w:color w:val="FF0000"/>
      <w:sz w:val="23"/>
      <w:szCs w:val="24"/>
    </w:rPr>
  </w:style>
  <w:style w:type="paragraph" w:styleId="Textodebalo">
    <w:name w:val="Balloon Text"/>
    <w:basedOn w:val="Normal"/>
    <w:link w:val="TextodebaloChar1"/>
    <w:uiPriority w:val="99"/>
    <w:rsid w:val="00B44734"/>
    <w:pPr>
      <w:suppressAutoHyphens w:val="0"/>
    </w:pPr>
    <w:rPr>
      <w:rFonts w:ascii="Tahoma" w:hAnsi="Tahoma" w:cs="Tahoma"/>
      <w:color w:val="auto"/>
      <w:sz w:val="16"/>
      <w:szCs w:val="16"/>
      <w:lang w:eastAsia="pt-BR"/>
    </w:rPr>
  </w:style>
  <w:style w:type="character" w:customStyle="1" w:styleId="TextodebaloChar1">
    <w:name w:val="Texto de balão Char1"/>
    <w:link w:val="Textodebalo"/>
    <w:semiHidden/>
    <w:rsid w:val="00B44734"/>
    <w:rPr>
      <w:rFonts w:ascii="Tahoma" w:hAnsi="Tahoma" w:cs="Tahoma"/>
      <w:sz w:val="16"/>
      <w:szCs w:val="16"/>
    </w:rPr>
  </w:style>
  <w:style w:type="paragraph" w:styleId="Corpodetexto3">
    <w:name w:val="Body Text 3"/>
    <w:basedOn w:val="Normal"/>
    <w:link w:val="Corpodetexto3Char"/>
    <w:rsid w:val="00B44734"/>
    <w:pPr>
      <w:suppressAutoHyphens w:val="0"/>
      <w:spacing w:after="120"/>
    </w:pPr>
    <w:rPr>
      <w:color w:val="auto"/>
      <w:sz w:val="16"/>
      <w:szCs w:val="16"/>
      <w:lang w:eastAsia="pt-BR"/>
    </w:rPr>
  </w:style>
  <w:style w:type="character" w:customStyle="1" w:styleId="Corpodetexto3Char">
    <w:name w:val="Corpo de texto 3 Char"/>
    <w:link w:val="Corpodetexto3"/>
    <w:rsid w:val="00B44734"/>
    <w:rPr>
      <w:sz w:val="16"/>
      <w:szCs w:val="16"/>
    </w:rPr>
  </w:style>
  <w:style w:type="paragraph" w:styleId="Lista4">
    <w:name w:val="List 4"/>
    <w:basedOn w:val="Normal"/>
    <w:next w:val="Normal"/>
    <w:rsid w:val="00B44734"/>
    <w:pPr>
      <w:suppressAutoHyphens w:val="0"/>
    </w:pPr>
    <w:rPr>
      <w:rFonts w:ascii="Arial" w:hAnsi="Arial"/>
      <w:snapToGrid w:val="0"/>
      <w:color w:val="auto"/>
      <w:szCs w:val="20"/>
      <w:lang w:eastAsia="pt-BR"/>
    </w:rPr>
  </w:style>
  <w:style w:type="table" w:styleId="Tabelacomgrade">
    <w:name w:val="Table Grid"/>
    <w:basedOn w:val="Tabelanormal"/>
    <w:rsid w:val="00B44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3">
    <w:name w:val="List 3"/>
    <w:basedOn w:val="Normal"/>
    <w:rsid w:val="00B44734"/>
    <w:pPr>
      <w:suppressAutoHyphens w:val="0"/>
      <w:ind w:left="849" w:hanging="283"/>
      <w:contextualSpacing/>
    </w:pPr>
    <w:rPr>
      <w:color w:val="auto"/>
      <w:lang w:eastAsia="pt-BR"/>
    </w:rPr>
  </w:style>
  <w:style w:type="numbering" w:customStyle="1" w:styleId="Semlista1">
    <w:name w:val="Sem lista1"/>
    <w:next w:val="Semlista"/>
    <w:uiPriority w:val="99"/>
    <w:semiHidden/>
    <w:unhideWhenUsed/>
    <w:locked/>
    <w:rsid w:val="00B44734"/>
  </w:style>
  <w:style w:type="paragraph" w:styleId="NormalWeb">
    <w:name w:val="Normal (Web)"/>
    <w:basedOn w:val="Normal"/>
    <w:uiPriority w:val="99"/>
    <w:unhideWhenUsed/>
    <w:rsid w:val="00B44734"/>
    <w:pPr>
      <w:suppressAutoHyphens w:val="0"/>
      <w:spacing w:before="100" w:beforeAutospacing="1" w:after="100" w:afterAutospacing="1" w:line="270" w:lineRule="atLeast"/>
    </w:pPr>
    <w:rPr>
      <w:color w:val="auto"/>
      <w:sz w:val="18"/>
      <w:szCs w:val="18"/>
      <w:lang w:eastAsia="pt-BR"/>
    </w:rPr>
  </w:style>
  <w:style w:type="character" w:styleId="Refdenotaderodap">
    <w:name w:val="footnote reference"/>
    <w:rsid w:val="00B44734"/>
    <w:rPr>
      <w:vertAlign w:val="superscript"/>
    </w:rPr>
  </w:style>
  <w:style w:type="paragraph" w:styleId="Ttulo">
    <w:name w:val="Title"/>
    <w:basedOn w:val="Normal"/>
    <w:link w:val="TtuloChar"/>
    <w:qFormat/>
    <w:rsid w:val="00B44734"/>
    <w:pPr>
      <w:suppressAutoHyphens w:val="0"/>
      <w:jc w:val="center"/>
    </w:pPr>
    <w:rPr>
      <w:b/>
      <w:color w:val="auto"/>
      <w:spacing w:val="100"/>
      <w:sz w:val="36"/>
      <w:szCs w:val="20"/>
      <w:u w:val="single"/>
    </w:rPr>
  </w:style>
  <w:style w:type="character" w:customStyle="1" w:styleId="TtuloChar1">
    <w:name w:val="Título Char1"/>
    <w:uiPriority w:val="10"/>
    <w:rsid w:val="00B44734"/>
    <w:rPr>
      <w:rFonts w:ascii="Calibri Light" w:eastAsia="Times New Roman" w:hAnsi="Calibri Light" w:cs="Times New Roman"/>
      <w:b/>
      <w:bCs/>
      <w:color w:val="000000"/>
      <w:kern w:val="28"/>
      <w:sz w:val="32"/>
      <w:szCs w:val="32"/>
      <w:lang w:eastAsia="zh-CN"/>
    </w:rPr>
  </w:style>
  <w:style w:type="paragraph" w:styleId="Assuntodocomentrio">
    <w:name w:val="annotation subject"/>
    <w:basedOn w:val="Textodecomentrio"/>
    <w:next w:val="Textodecomentrio"/>
    <w:link w:val="AssuntodocomentrioChar"/>
    <w:rsid w:val="00B44734"/>
    <w:pPr>
      <w:widowControl/>
    </w:pPr>
    <w:rPr>
      <w:b/>
      <w:bCs/>
    </w:rPr>
  </w:style>
  <w:style w:type="character" w:customStyle="1" w:styleId="AssuntodocomentrioChar1">
    <w:name w:val="Assunto do comentário Char1"/>
    <w:uiPriority w:val="99"/>
    <w:semiHidden/>
    <w:rsid w:val="00B44734"/>
    <w:rPr>
      <w:b/>
      <w:bCs/>
      <w:color w:val="000000"/>
      <w:lang w:eastAsia="zh-CN"/>
    </w:rPr>
  </w:style>
  <w:style w:type="paragraph" w:styleId="TextosemFormatao">
    <w:name w:val="Plain Text"/>
    <w:basedOn w:val="Normal"/>
    <w:link w:val="TextosemFormataoChar"/>
    <w:unhideWhenUsed/>
    <w:rsid w:val="00B44734"/>
    <w:pPr>
      <w:suppressAutoHyphens w:val="0"/>
    </w:pPr>
    <w:rPr>
      <w:rFonts w:ascii="Courier New" w:hAnsi="Courier New" w:cs="Courier New"/>
      <w:color w:val="auto"/>
      <w:sz w:val="20"/>
      <w:szCs w:val="20"/>
    </w:rPr>
  </w:style>
  <w:style w:type="character" w:customStyle="1" w:styleId="TextosemFormataoChar1">
    <w:name w:val="Texto sem Formatação Char1"/>
    <w:uiPriority w:val="99"/>
    <w:semiHidden/>
    <w:rsid w:val="00B44734"/>
    <w:rPr>
      <w:rFonts w:ascii="Courier New" w:hAnsi="Courier New" w:cs="Courier New"/>
      <w:color w:val="000000"/>
      <w:lang w:eastAsia="zh-CN"/>
    </w:rPr>
  </w:style>
  <w:style w:type="character" w:styleId="MenoPendente">
    <w:name w:val="Unresolved Mention"/>
    <w:uiPriority w:val="99"/>
    <w:semiHidden/>
    <w:unhideWhenUsed/>
    <w:rsid w:val="00B44734"/>
    <w:rPr>
      <w:color w:val="605E5C"/>
      <w:shd w:val="clear" w:color="auto" w:fill="E1DFDD"/>
    </w:rPr>
  </w:style>
  <w:style w:type="paragraph" w:customStyle="1" w:styleId="Nvel2">
    <w:name w:val="Nível 2"/>
    <w:basedOn w:val="Normal"/>
    <w:next w:val="Normal"/>
    <w:rsid w:val="00AC12A5"/>
    <w:pPr>
      <w:suppressAutoHyphens w:val="0"/>
      <w:spacing w:after="120"/>
      <w:jc w:val="both"/>
    </w:pPr>
    <w:rPr>
      <w:rFonts w:ascii="Arial" w:eastAsia="MS Mincho" w:hAnsi="Arial"/>
      <w:b/>
      <w:color w:val="auto"/>
      <w:szCs w:val="20"/>
      <w:lang w:eastAsia="pt-BR"/>
    </w:rPr>
  </w:style>
  <w:style w:type="character" w:customStyle="1" w:styleId="normalchar1">
    <w:name w:val="normal__char1"/>
    <w:rsid w:val="00AC12A5"/>
    <w:rPr>
      <w:rFonts w:ascii="Arial" w:hAnsi="Arial" w:cs="Arial" w:hint="default"/>
      <w:strike w:val="0"/>
      <w:dstrike w:val="0"/>
      <w:sz w:val="24"/>
      <w:szCs w:val="24"/>
      <w:u w:val="none"/>
      <w:effect w:val="none"/>
    </w:rPr>
  </w:style>
  <w:style w:type="paragraph" w:styleId="Commarcadores5">
    <w:name w:val="List Bullet 5"/>
    <w:basedOn w:val="Normal"/>
    <w:rsid w:val="00AC12A5"/>
    <w:pPr>
      <w:numPr>
        <w:numId w:val="4"/>
      </w:numPr>
      <w:tabs>
        <w:tab w:val="clear" w:pos="1492"/>
        <w:tab w:val="num" w:pos="0"/>
      </w:tabs>
      <w:suppressAutoHyphens w:val="0"/>
      <w:ind w:left="720"/>
      <w:contextualSpacing/>
    </w:pPr>
    <w:rPr>
      <w:rFonts w:ascii="Ecofont_Spranq_eco_Sans" w:eastAsia="MS Mincho" w:hAnsi="Ecofont_Spranq_eco_Sans" w:cs="Tahoma"/>
      <w:color w:val="auto"/>
      <w:lang w:eastAsia="pt-BR"/>
    </w:rPr>
  </w:style>
  <w:style w:type="paragraph" w:customStyle="1" w:styleId="Notaexplicativa">
    <w:name w:val="Nota explicativa"/>
    <w:basedOn w:val="Citao"/>
    <w:link w:val="NotaexplicativaChar"/>
    <w:rsid w:val="00AC12A5"/>
    <w:rPr>
      <w:szCs w:val="20"/>
      <w:lang w:eastAsia="en-US"/>
    </w:rPr>
  </w:style>
  <w:style w:type="character" w:customStyle="1" w:styleId="NotaexplicativaChar">
    <w:name w:val="Nota explicativa Char"/>
    <w:link w:val="Notaexplicativa"/>
    <w:rsid w:val="00AC12A5"/>
    <w:rPr>
      <w:rFonts w:ascii="Arial" w:eastAsia="Calibri" w:hAnsi="Arial" w:cs="Tahoma"/>
      <w:i/>
      <w:iCs/>
      <w:color w:val="000000"/>
      <w:shd w:val="clear" w:color="auto" w:fill="FFFFCC"/>
      <w:lang w:eastAsia="en-US"/>
    </w:rPr>
  </w:style>
  <w:style w:type="numbering" w:customStyle="1" w:styleId="Estilo2">
    <w:name w:val="Estilo2"/>
    <w:uiPriority w:val="99"/>
    <w:rsid w:val="00AC12A5"/>
    <w:pPr>
      <w:numPr>
        <w:numId w:val="5"/>
      </w:numPr>
    </w:pPr>
  </w:style>
  <w:style w:type="numbering" w:customStyle="1" w:styleId="Estilo3">
    <w:name w:val="Estilo3"/>
    <w:uiPriority w:val="99"/>
    <w:rsid w:val="00AC12A5"/>
    <w:pPr>
      <w:numPr>
        <w:numId w:val="6"/>
      </w:numPr>
    </w:pPr>
  </w:style>
  <w:style w:type="numbering" w:customStyle="1" w:styleId="Estilo4">
    <w:name w:val="Estilo4"/>
    <w:uiPriority w:val="99"/>
    <w:rsid w:val="00AC12A5"/>
    <w:pPr>
      <w:numPr>
        <w:numId w:val="7"/>
      </w:numPr>
    </w:pPr>
  </w:style>
  <w:style w:type="numbering" w:customStyle="1" w:styleId="Estilo5">
    <w:name w:val="Estilo5"/>
    <w:uiPriority w:val="99"/>
    <w:rsid w:val="00AC12A5"/>
    <w:pPr>
      <w:numPr>
        <w:numId w:val="8"/>
      </w:numPr>
    </w:pPr>
  </w:style>
  <w:style w:type="numbering" w:customStyle="1" w:styleId="Estilo6">
    <w:name w:val="Estilo6"/>
    <w:uiPriority w:val="99"/>
    <w:rsid w:val="00AC12A5"/>
    <w:pPr>
      <w:numPr>
        <w:numId w:val="9"/>
      </w:numPr>
    </w:pPr>
  </w:style>
  <w:style w:type="paragraph" w:customStyle="1" w:styleId="Nivel01">
    <w:name w:val="Nivel 01"/>
    <w:basedOn w:val="Ttulo1"/>
    <w:next w:val="Normal"/>
    <w:link w:val="Nivel01Char"/>
    <w:qFormat/>
    <w:rsid w:val="00AC12A5"/>
    <w:pPr>
      <w:keepLines/>
      <w:numPr>
        <w:numId w:val="3"/>
      </w:numPr>
      <w:tabs>
        <w:tab w:val="left" w:pos="0"/>
        <w:tab w:val="left" w:pos="567"/>
      </w:tabs>
      <w:suppressAutoHyphens w:val="0"/>
      <w:spacing w:beforeLines="120" w:before="288" w:afterLines="120" w:after="288" w:line="312" w:lineRule="auto"/>
      <w:jc w:val="both"/>
    </w:pPr>
    <w:rPr>
      <w:rFonts w:eastAsia="MS Gothic"/>
      <w:color w:val="auto"/>
      <w:szCs w:val="20"/>
      <w:lang w:eastAsia="pt-BR"/>
    </w:rPr>
  </w:style>
  <w:style w:type="paragraph" w:customStyle="1" w:styleId="Nivel01Titulo">
    <w:name w:val="Nivel_01_Titulo"/>
    <w:basedOn w:val="Nivel01"/>
    <w:link w:val="Nivel01TituloChar"/>
    <w:rsid w:val="00AC12A5"/>
    <w:pPr>
      <w:jc w:val="left"/>
    </w:pPr>
    <w:rPr>
      <w:rFonts w:cs="Times New Roman"/>
      <w:color w:val="000000"/>
      <w:spacing w:val="5"/>
      <w:kern w:val="28"/>
      <w:sz w:val="52"/>
      <w:szCs w:val="52"/>
    </w:rPr>
  </w:style>
  <w:style w:type="character" w:customStyle="1" w:styleId="Nivel01Char">
    <w:name w:val="Nivel 01 Char"/>
    <w:link w:val="Nivel01"/>
    <w:rsid w:val="00AC12A5"/>
    <w:rPr>
      <w:rFonts w:ascii="Arial" w:eastAsia="MS Gothic" w:hAnsi="Arial" w:cs="Arial"/>
      <w:b/>
      <w:bCs/>
    </w:rPr>
  </w:style>
  <w:style w:type="character" w:customStyle="1" w:styleId="Nivel01TituloChar">
    <w:name w:val="Nivel_01_Titulo Char"/>
    <w:link w:val="Nivel01Titulo"/>
    <w:qFormat/>
    <w:rsid w:val="00AC12A5"/>
    <w:rPr>
      <w:rFonts w:ascii="Arial" w:eastAsia="MS Gothic" w:hAnsi="Arial"/>
      <w:b/>
      <w:bCs/>
      <w:color w:val="000000"/>
      <w:spacing w:val="5"/>
      <w:kern w:val="28"/>
      <w:sz w:val="52"/>
      <w:szCs w:val="52"/>
    </w:rPr>
  </w:style>
  <w:style w:type="paragraph" w:customStyle="1" w:styleId="PADRO">
    <w:name w:val="PADRÃO"/>
    <w:rsid w:val="00AC12A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C12A5"/>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C12A5"/>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sz w:val="20"/>
      <w:szCs w:val="20"/>
      <w:lang w:eastAsia="pt-BR"/>
    </w:rPr>
  </w:style>
  <w:style w:type="paragraph" w:customStyle="1" w:styleId="paragraph">
    <w:name w:val="paragraph"/>
    <w:basedOn w:val="Normal"/>
    <w:rsid w:val="00AC12A5"/>
    <w:pPr>
      <w:suppressAutoHyphens w:val="0"/>
      <w:spacing w:before="100" w:beforeAutospacing="1" w:after="100" w:afterAutospacing="1"/>
    </w:pPr>
    <w:rPr>
      <w:color w:val="auto"/>
      <w:lang w:eastAsia="pt-BR"/>
    </w:rPr>
  </w:style>
  <w:style w:type="character" w:customStyle="1" w:styleId="normaltextrun">
    <w:name w:val="normaltextrun"/>
    <w:basedOn w:val="Fontepargpadro"/>
    <w:rsid w:val="00AC12A5"/>
  </w:style>
  <w:style w:type="character" w:customStyle="1" w:styleId="eop">
    <w:name w:val="eop"/>
    <w:basedOn w:val="Fontepargpadro"/>
    <w:rsid w:val="00AC12A5"/>
  </w:style>
  <w:style w:type="character" w:customStyle="1" w:styleId="spellingerror">
    <w:name w:val="spellingerror"/>
    <w:basedOn w:val="Fontepargpadro"/>
    <w:rsid w:val="00AC12A5"/>
  </w:style>
  <w:style w:type="character" w:customStyle="1" w:styleId="CorpodetextoChar">
    <w:name w:val="Corpo de texto Char"/>
    <w:link w:val="Corpodetexto"/>
    <w:rsid w:val="00AC12A5"/>
    <w:rPr>
      <w:color w:val="000000"/>
      <w:sz w:val="24"/>
      <w:szCs w:val="24"/>
      <w:lang w:eastAsia="zh-CN"/>
    </w:rPr>
  </w:style>
  <w:style w:type="character" w:customStyle="1" w:styleId="Nivel1Char">
    <w:name w:val="Nivel1 Char"/>
    <w:link w:val="Nivel1"/>
    <w:rsid w:val="00AC12A5"/>
    <w:rPr>
      <w:rFonts w:ascii="Arial" w:hAnsi="Arial" w:cs="Arial"/>
      <w:b/>
      <w:color w:val="000000"/>
      <w:lang w:eastAsia="zh-CN"/>
    </w:rPr>
  </w:style>
  <w:style w:type="paragraph" w:customStyle="1" w:styleId="PargrafodaLista1">
    <w:name w:val="Parágrafo da Lista1"/>
    <w:basedOn w:val="Normal"/>
    <w:rsid w:val="00AC12A5"/>
    <w:pPr>
      <w:suppressAutoHyphens w:val="0"/>
      <w:ind w:left="720"/>
    </w:pPr>
    <w:rPr>
      <w:rFonts w:ascii="Ecofont_Spranq_eco_Sans" w:hAnsi="Ecofont_Spranq_eco_Sans" w:cs="Ecofont_Spranq_eco_Sans"/>
      <w:color w:val="auto"/>
      <w:lang w:eastAsia="pt-BR"/>
    </w:rPr>
  </w:style>
  <w:style w:type="paragraph" w:customStyle="1" w:styleId="Nivel2">
    <w:name w:val="Nivel 2"/>
    <w:basedOn w:val="Normal"/>
    <w:link w:val="Nivel2Char"/>
    <w:qFormat/>
    <w:rsid w:val="00AC12A5"/>
    <w:pPr>
      <w:numPr>
        <w:ilvl w:val="1"/>
        <w:numId w:val="3"/>
      </w:numPr>
      <w:suppressAutoHyphens w:val="0"/>
      <w:spacing w:before="120" w:after="120" w:line="276" w:lineRule="auto"/>
      <w:ind w:left="0" w:firstLine="0"/>
      <w:jc w:val="both"/>
    </w:pPr>
    <w:rPr>
      <w:rFonts w:ascii="Arial" w:eastAsia="MS Mincho" w:hAnsi="Arial" w:cs="Arial"/>
      <w:sz w:val="20"/>
      <w:szCs w:val="20"/>
      <w:lang w:eastAsia="pt-BR"/>
    </w:rPr>
  </w:style>
  <w:style w:type="paragraph" w:customStyle="1" w:styleId="Nivel10">
    <w:name w:val="Nivel 1"/>
    <w:basedOn w:val="Nivel2"/>
    <w:next w:val="Nivel2"/>
    <w:rsid w:val="00AC12A5"/>
    <w:pPr>
      <w:numPr>
        <w:ilvl w:val="0"/>
        <w:numId w:val="0"/>
      </w:numPr>
      <w:ind w:left="360" w:hanging="360"/>
    </w:pPr>
    <w:rPr>
      <w:b/>
    </w:rPr>
  </w:style>
  <w:style w:type="paragraph" w:customStyle="1" w:styleId="Nivel3">
    <w:name w:val="Nivel 3"/>
    <w:basedOn w:val="Normal"/>
    <w:link w:val="Nivel3Char"/>
    <w:qFormat/>
    <w:rsid w:val="00AC12A5"/>
    <w:pPr>
      <w:numPr>
        <w:ilvl w:val="2"/>
        <w:numId w:val="3"/>
      </w:numPr>
      <w:suppressAutoHyphens w:val="0"/>
      <w:spacing w:before="120" w:after="120" w:line="276" w:lineRule="auto"/>
      <w:ind w:left="284" w:firstLine="0"/>
      <w:jc w:val="both"/>
    </w:pPr>
    <w:rPr>
      <w:rFonts w:ascii="Arial" w:eastAsia="MS Mincho" w:hAnsi="Arial" w:cs="Arial"/>
      <w:sz w:val="20"/>
      <w:szCs w:val="20"/>
      <w:lang w:eastAsia="pt-BR"/>
    </w:rPr>
  </w:style>
  <w:style w:type="paragraph" w:customStyle="1" w:styleId="Nivel4">
    <w:name w:val="Nivel 4"/>
    <w:basedOn w:val="Nivel3"/>
    <w:link w:val="Nivel4Char"/>
    <w:qFormat/>
    <w:rsid w:val="00AC12A5"/>
    <w:pPr>
      <w:numPr>
        <w:ilvl w:val="3"/>
      </w:numPr>
      <w:ind w:left="567" w:firstLine="0"/>
    </w:pPr>
    <w:rPr>
      <w:color w:val="auto"/>
    </w:rPr>
  </w:style>
  <w:style w:type="paragraph" w:customStyle="1" w:styleId="Nivel5">
    <w:name w:val="Nivel 5"/>
    <w:basedOn w:val="Nivel4"/>
    <w:qFormat/>
    <w:rsid w:val="00AC12A5"/>
    <w:pPr>
      <w:numPr>
        <w:ilvl w:val="4"/>
      </w:numPr>
      <w:tabs>
        <w:tab w:val="num" w:pos="0"/>
      </w:tabs>
      <w:ind w:left="851" w:firstLine="0"/>
    </w:pPr>
  </w:style>
  <w:style w:type="character" w:customStyle="1" w:styleId="Nivel4Char">
    <w:name w:val="Nivel 4 Char"/>
    <w:link w:val="Nivel4"/>
    <w:rsid w:val="00AC12A5"/>
    <w:rPr>
      <w:rFonts w:ascii="Arial" w:eastAsia="MS Mincho" w:hAnsi="Arial" w:cs="Arial"/>
    </w:rPr>
  </w:style>
  <w:style w:type="paragraph" w:customStyle="1" w:styleId="textbody">
    <w:name w:val="textbody"/>
    <w:basedOn w:val="Normal"/>
    <w:rsid w:val="00AC12A5"/>
    <w:pPr>
      <w:suppressAutoHyphens w:val="0"/>
      <w:spacing w:before="100" w:beforeAutospacing="1" w:after="100" w:afterAutospacing="1"/>
    </w:pPr>
    <w:rPr>
      <w:color w:val="auto"/>
      <w:lang w:eastAsia="pt-BR"/>
    </w:rPr>
  </w:style>
  <w:style w:type="paragraph" w:customStyle="1" w:styleId="em0020ementa">
    <w:name w:val="em_0020ementa"/>
    <w:basedOn w:val="Normal"/>
    <w:rsid w:val="00AC12A5"/>
    <w:pPr>
      <w:suppressAutoHyphens w:val="0"/>
      <w:ind w:left="4160"/>
      <w:jc w:val="both"/>
    </w:pPr>
    <w:rPr>
      <w:color w:val="auto"/>
      <w:sz w:val="28"/>
      <w:szCs w:val="28"/>
      <w:lang w:eastAsia="pt-BR"/>
    </w:rPr>
  </w:style>
  <w:style w:type="character" w:customStyle="1" w:styleId="cp0020corpodespachochar1">
    <w:name w:val="cp_0020corpodespacho__char1"/>
    <w:rsid w:val="00AC12A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C12A5"/>
    <w:rPr>
      <w:rFonts w:ascii="Times New Roman" w:hAnsi="Times New Roman" w:cs="Times New Roman" w:hint="default"/>
      <w:strike w:val="0"/>
      <w:dstrike w:val="0"/>
      <w:sz w:val="28"/>
      <w:szCs w:val="28"/>
      <w:u w:val="none"/>
      <w:effect w:val="none"/>
    </w:rPr>
  </w:style>
  <w:style w:type="character" w:customStyle="1" w:styleId="Manoel">
    <w:name w:val="Manoel"/>
    <w:rsid w:val="00AC12A5"/>
    <w:rPr>
      <w:rFonts w:ascii="Arial" w:hAnsi="Arial" w:cs="Arial"/>
      <w:color w:val="7030A0"/>
      <w:sz w:val="20"/>
    </w:rPr>
  </w:style>
  <w:style w:type="character" w:customStyle="1" w:styleId="ListLabel12">
    <w:name w:val="ListLabel 12"/>
    <w:rsid w:val="00AC12A5"/>
    <w:rPr>
      <w:b/>
    </w:rPr>
  </w:style>
  <w:style w:type="paragraph" w:customStyle="1" w:styleId="xwestern">
    <w:name w:val="x_western"/>
    <w:basedOn w:val="Normal"/>
    <w:rsid w:val="00AC12A5"/>
    <w:pPr>
      <w:suppressAutoHyphens w:val="0"/>
      <w:spacing w:before="100" w:beforeAutospacing="1" w:after="100" w:afterAutospacing="1"/>
    </w:pPr>
    <w:rPr>
      <w:color w:val="auto"/>
      <w:lang w:eastAsia="pt-BR"/>
    </w:rPr>
  </w:style>
  <w:style w:type="paragraph" w:customStyle="1" w:styleId="TCU-Ac-item9-0">
    <w:name w:val="TCU - Ac - item 9 - §§_0"/>
    <w:basedOn w:val="Normal"/>
    <w:rsid w:val="00AC12A5"/>
    <w:pPr>
      <w:suppressAutoHyphens w:val="0"/>
      <w:ind w:firstLine="1134"/>
      <w:jc w:val="both"/>
    </w:pPr>
    <w:rPr>
      <w:color w:val="auto"/>
      <w:szCs w:val="22"/>
      <w:lang w:eastAsia="en-US"/>
    </w:rPr>
  </w:style>
  <w:style w:type="paragraph" w:customStyle="1" w:styleId="Normal1">
    <w:name w:val="Normal_1"/>
    <w:rsid w:val="00AC12A5"/>
    <w:rPr>
      <w:sz w:val="24"/>
      <w:szCs w:val="22"/>
      <w:lang w:eastAsia="en-US"/>
    </w:rPr>
  </w:style>
  <w:style w:type="paragraph" w:customStyle="1" w:styleId="tcu-ac-item9-1linha">
    <w:name w:val="tcu_-__ac_-_item_9_-_1ª_linha"/>
    <w:basedOn w:val="Normal"/>
    <w:rsid w:val="00AC12A5"/>
    <w:pPr>
      <w:suppressAutoHyphens w:val="0"/>
      <w:spacing w:before="100" w:beforeAutospacing="1" w:after="100" w:afterAutospacing="1"/>
    </w:pPr>
    <w:rPr>
      <w:color w:val="auto"/>
      <w:lang w:eastAsia="pt-BR"/>
    </w:rPr>
  </w:style>
  <w:style w:type="paragraph" w:customStyle="1" w:styleId="textojustificadorecuoprimeiralinha">
    <w:name w:val="texto_justificado_recuo_primeira_linha"/>
    <w:basedOn w:val="Normal"/>
    <w:rsid w:val="00AC12A5"/>
    <w:pPr>
      <w:suppressAutoHyphens w:val="0"/>
      <w:spacing w:before="100" w:beforeAutospacing="1" w:after="100" w:afterAutospacing="1"/>
    </w:pPr>
    <w:rPr>
      <w:color w:val="auto"/>
      <w:lang w:eastAsia="pt-BR"/>
    </w:rPr>
  </w:style>
  <w:style w:type="character" w:customStyle="1" w:styleId="highlight">
    <w:name w:val="highlight"/>
    <w:basedOn w:val="Fontepargpadro"/>
    <w:rsid w:val="00AC12A5"/>
  </w:style>
  <w:style w:type="paragraph" w:customStyle="1" w:styleId="textojustificado">
    <w:name w:val="texto_justificado"/>
    <w:basedOn w:val="Normal"/>
    <w:rsid w:val="00AC12A5"/>
    <w:pPr>
      <w:suppressAutoHyphens w:val="0"/>
      <w:spacing w:before="100" w:beforeAutospacing="1" w:after="100" w:afterAutospacing="1"/>
    </w:pPr>
    <w:rPr>
      <w:color w:val="auto"/>
      <w:lang w:eastAsia="pt-BR"/>
    </w:rPr>
  </w:style>
  <w:style w:type="character" w:customStyle="1" w:styleId="MenoPendente10">
    <w:name w:val="Menção Pendente1"/>
    <w:uiPriority w:val="99"/>
    <w:semiHidden/>
    <w:unhideWhenUsed/>
    <w:rsid w:val="00AC12A5"/>
    <w:rPr>
      <w:color w:val="605E5C"/>
      <w:shd w:val="clear" w:color="auto" w:fill="E1DFDD"/>
    </w:rPr>
  </w:style>
  <w:style w:type="character" w:customStyle="1" w:styleId="MenoPendente2">
    <w:name w:val="Menção Pendente2"/>
    <w:uiPriority w:val="99"/>
    <w:semiHidden/>
    <w:unhideWhenUsed/>
    <w:rsid w:val="00AC12A5"/>
    <w:rPr>
      <w:color w:val="605E5C"/>
      <w:shd w:val="clear" w:color="auto" w:fill="E1DFDD"/>
    </w:rPr>
  </w:style>
  <w:style w:type="character" w:customStyle="1" w:styleId="Nivel2Char">
    <w:name w:val="Nivel 2 Char"/>
    <w:link w:val="Nivel2"/>
    <w:locked/>
    <w:rsid w:val="00AC12A5"/>
    <w:rPr>
      <w:rFonts w:ascii="Arial" w:eastAsia="MS Mincho" w:hAnsi="Arial" w:cs="Arial"/>
      <w:color w:val="000000"/>
    </w:rPr>
  </w:style>
  <w:style w:type="paragraph" w:customStyle="1" w:styleId="Nvel2Opcional">
    <w:name w:val="Nível 2 Opcional"/>
    <w:basedOn w:val="Nivel2"/>
    <w:link w:val="Nvel2OpcionalChar"/>
    <w:rsid w:val="00AC12A5"/>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C12A5"/>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C12A5"/>
    <w:rPr>
      <w:rFonts w:ascii="Arial" w:hAnsi="Arial" w:cs="Arial"/>
      <w:i/>
      <w:noProof/>
      <w:color w:val="FF0000"/>
    </w:rPr>
  </w:style>
  <w:style w:type="character" w:customStyle="1" w:styleId="Nvel3OpcionalChar">
    <w:name w:val="Nível 3 Opcional Char"/>
    <w:link w:val="Nvel3Opcional"/>
    <w:rsid w:val="00AC12A5"/>
    <w:rPr>
      <w:rFonts w:ascii="Arial" w:hAnsi="Arial" w:cs="Arial"/>
      <w:i/>
      <w:iCs/>
      <w:noProof/>
      <w:color w:val="FF0000"/>
    </w:rPr>
  </w:style>
  <w:style w:type="character" w:customStyle="1" w:styleId="PargrafodaListaChar">
    <w:name w:val="Parágrafo da Lista Char"/>
    <w:link w:val="PargrafodaLista"/>
    <w:rsid w:val="00AC12A5"/>
    <w:rPr>
      <w:color w:val="000000"/>
      <w:sz w:val="24"/>
      <w:szCs w:val="24"/>
      <w:lang w:eastAsia="zh-CN"/>
    </w:rPr>
  </w:style>
  <w:style w:type="paragraph" w:customStyle="1" w:styleId="SombreamentoMdio1-nfase31">
    <w:name w:val="Sombreamento Médio 1 - Ênfase 31"/>
    <w:basedOn w:val="Normal"/>
    <w:next w:val="Normal"/>
    <w:rsid w:val="00AC12A5"/>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sz w:val="20"/>
    </w:rPr>
  </w:style>
  <w:style w:type="paragraph" w:customStyle="1" w:styleId="corpo">
    <w:name w:val="corpo"/>
    <w:basedOn w:val="Normal"/>
    <w:rsid w:val="00AC12A5"/>
    <w:pPr>
      <w:suppressAutoHyphens w:val="0"/>
      <w:spacing w:before="100" w:beforeAutospacing="1" w:after="100" w:afterAutospacing="1"/>
    </w:pPr>
    <w:rPr>
      <w:color w:val="auto"/>
      <w:lang w:eastAsia="pt-BR"/>
    </w:rPr>
  </w:style>
  <w:style w:type="paragraph" w:customStyle="1" w:styleId="itemnivel2">
    <w:name w:val="item_nivel2"/>
    <w:basedOn w:val="Normal"/>
    <w:rsid w:val="00AC12A5"/>
    <w:pPr>
      <w:suppressAutoHyphens w:val="0"/>
      <w:spacing w:before="100" w:beforeAutospacing="1" w:after="100" w:afterAutospacing="1"/>
    </w:pPr>
    <w:rPr>
      <w:color w:val="auto"/>
      <w:lang w:eastAsia="pt-BR"/>
    </w:rPr>
  </w:style>
  <w:style w:type="paragraph" w:customStyle="1" w:styleId="itemnivel1">
    <w:name w:val="item_nivel1"/>
    <w:basedOn w:val="Normal"/>
    <w:rsid w:val="00AC12A5"/>
    <w:pPr>
      <w:suppressAutoHyphens w:val="0"/>
      <w:spacing w:before="100" w:beforeAutospacing="1" w:after="100" w:afterAutospacing="1"/>
    </w:pPr>
    <w:rPr>
      <w:color w:val="auto"/>
      <w:lang w:eastAsia="pt-BR"/>
    </w:rPr>
  </w:style>
  <w:style w:type="paragraph" w:customStyle="1" w:styleId="itemalinealetra">
    <w:name w:val="item_alinea_letra"/>
    <w:basedOn w:val="Normal"/>
    <w:rsid w:val="00AC12A5"/>
    <w:pPr>
      <w:suppressAutoHyphens w:val="0"/>
      <w:spacing w:before="100" w:beforeAutospacing="1" w:after="100" w:afterAutospacing="1"/>
    </w:pPr>
    <w:rPr>
      <w:color w:val="auto"/>
      <w:lang w:eastAsia="pt-BR"/>
    </w:rPr>
  </w:style>
  <w:style w:type="character" w:customStyle="1" w:styleId="markedcontent">
    <w:name w:val="markedcontent"/>
    <w:basedOn w:val="Fontepargpadro"/>
    <w:rsid w:val="00AC12A5"/>
  </w:style>
  <w:style w:type="paragraph" w:customStyle="1" w:styleId="Standard">
    <w:name w:val="Standard"/>
    <w:rsid w:val="00AC12A5"/>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C12A5"/>
    <w:pPr>
      <w:spacing w:after="140" w:line="276" w:lineRule="auto"/>
    </w:pPr>
  </w:style>
  <w:style w:type="character" w:customStyle="1" w:styleId="MenoPendente3">
    <w:name w:val="Menção Pendente3"/>
    <w:uiPriority w:val="99"/>
    <w:semiHidden/>
    <w:unhideWhenUsed/>
    <w:rsid w:val="00AC12A5"/>
    <w:rPr>
      <w:color w:val="605E5C"/>
      <w:shd w:val="clear" w:color="auto" w:fill="E1DFDD"/>
    </w:rPr>
  </w:style>
  <w:style w:type="character" w:customStyle="1" w:styleId="MenoPendente4">
    <w:name w:val="Menção Pendente4"/>
    <w:uiPriority w:val="99"/>
    <w:semiHidden/>
    <w:unhideWhenUsed/>
    <w:rsid w:val="00AC12A5"/>
    <w:rPr>
      <w:color w:val="605E5C"/>
      <w:shd w:val="clear" w:color="auto" w:fill="E1DFDD"/>
    </w:rPr>
  </w:style>
  <w:style w:type="paragraph" w:customStyle="1" w:styleId="ou">
    <w:name w:val="ou"/>
    <w:basedOn w:val="PargrafodaLista"/>
    <w:link w:val="ouChar"/>
    <w:qFormat/>
    <w:rsid w:val="00AC12A5"/>
    <w:pPr>
      <w:spacing w:before="60" w:after="60" w:line="259" w:lineRule="auto"/>
      <w:ind w:left="0"/>
      <w:contextualSpacing w:val="0"/>
      <w:jc w:val="center"/>
    </w:pPr>
    <w:rPr>
      <w:rFonts w:ascii="Arial" w:eastAsia="Cambria" w:hAnsi="Arial" w:cs="Arial"/>
      <w:b/>
      <w:bCs/>
      <w:i/>
      <w:iCs/>
      <w:color w:val="FF0000"/>
      <w:u w:val="single"/>
      <w:lang w:eastAsia="pt-BR"/>
    </w:rPr>
  </w:style>
  <w:style w:type="character" w:customStyle="1" w:styleId="ouChar">
    <w:name w:val="ou Char"/>
    <w:link w:val="ou"/>
    <w:rsid w:val="00AC12A5"/>
    <w:rPr>
      <w:rFonts w:ascii="Arial" w:eastAsia="Cambria" w:hAnsi="Arial" w:cs="Arial"/>
      <w:b/>
      <w:bCs/>
      <w:i/>
      <w:iCs/>
      <w:color w:val="FF0000"/>
      <w:sz w:val="24"/>
      <w:szCs w:val="24"/>
      <w:u w:val="single"/>
    </w:rPr>
  </w:style>
  <w:style w:type="paragraph" w:customStyle="1" w:styleId="dou-paragraph">
    <w:name w:val="dou-paragraph"/>
    <w:basedOn w:val="Normal"/>
    <w:rsid w:val="00AC12A5"/>
    <w:pPr>
      <w:suppressAutoHyphens w:val="0"/>
      <w:spacing w:before="100" w:beforeAutospacing="1" w:after="100" w:afterAutospacing="1"/>
    </w:pPr>
    <w:rPr>
      <w:color w:val="auto"/>
      <w:lang w:eastAsia="pt-BR"/>
    </w:rPr>
  </w:style>
  <w:style w:type="paragraph" w:customStyle="1" w:styleId="Nvel2-Red">
    <w:name w:val="Nível 2 -Red"/>
    <w:basedOn w:val="Nivel2"/>
    <w:link w:val="Nvel2-RedChar"/>
    <w:qFormat/>
    <w:rsid w:val="00AC12A5"/>
    <w:rPr>
      <w:i/>
      <w:iCs/>
      <w:color w:val="FF0000"/>
    </w:rPr>
  </w:style>
  <w:style w:type="paragraph" w:customStyle="1" w:styleId="Nvel3-R">
    <w:name w:val="Nível 3-R"/>
    <w:basedOn w:val="Nivel3"/>
    <w:link w:val="Nvel3-RChar"/>
    <w:qFormat/>
    <w:rsid w:val="00AC12A5"/>
    <w:rPr>
      <w:i/>
      <w:iCs/>
      <w:color w:val="FF0000"/>
    </w:rPr>
  </w:style>
  <w:style w:type="character" w:customStyle="1" w:styleId="Nvel2-RedChar">
    <w:name w:val="Nível 2 -Red Char"/>
    <w:link w:val="Nvel2-Red"/>
    <w:rsid w:val="00AC12A5"/>
    <w:rPr>
      <w:rFonts w:ascii="Arial" w:eastAsia="MS Mincho" w:hAnsi="Arial" w:cs="Arial"/>
      <w:i/>
      <w:iCs/>
      <w:color w:val="FF0000"/>
    </w:rPr>
  </w:style>
  <w:style w:type="paragraph" w:customStyle="1" w:styleId="Nvel4-R">
    <w:name w:val="Nível 4-R"/>
    <w:basedOn w:val="Nivel4"/>
    <w:link w:val="Nvel4-RChar"/>
    <w:qFormat/>
    <w:rsid w:val="00AC12A5"/>
    <w:rPr>
      <w:i/>
      <w:iCs/>
      <w:color w:val="FF0000"/>
    </w:rPr>
  </w:style>
  <w:style w:type="character" w:customStyle="1" w:styleId="Nivel3Char">
    <w:name w:val="Nivel 3 Char"/>
    <w:link w:val="Nivel3"/>
    <w:rsid w:val="00AC12A5"/>
    <w:rPr>
      <w:rFonts w:ascii="Arial" w:eastAsia="MS Mincho" w:hAnsi="Arial" w:cs="Arial"/>
      <w:color w:val="000000"/>
    </w:rPr>
  </w:style>
  <w:style w:type="character" w:customStyle="1" w:styleId="Nvel3-RChar">
    <w:name w:val="Nível 3-R Char"/>
    <w:link w:val="Nvel3-R"/>
    <w:rsid w:val="00AC12A5"/>
    <w:rPr>
      <w:rFonts w:ascii="Arial" w:eastAsia="MS Mincho" w:hAnsi="Arial" w:cs="Arial"/>
      <w:i/>
      <w:iCs/>
      <w:color w:val="FF0000"/>
    </w:rPr>
  </w:style>
  <w:style w:type="paragraph" w:customStyle="1" w:styleId="Nvel1-SemNum">
    <w:name w:val="Nível 1-Sem Num"/>
    <w:basedOn w:val="Nivel01"/>
    <w:link w:val="Nvel1-SemNumChar"/>
    <w:qFormat/>
    <w:rsid w:val="00AC12A5"/>
    <w:pPr>
      <w:numPr>
        <w:numId w:val="0"/>
      </w:numPr>
      <w:outlineLvl w:val="1"/>
    </w:pPr>
    <w:rPr>
      <w:color w:val="FF0000"/>
    </w:rPr>
  </w:style>
  <w:style w:type="character" w:customStyle="1" w:styleId="Nvel4-RChar">
    <w:name w:val="Nível 4-R Char"/>
    <w:link w:val="Nvel4-R"/>
    <w:rsid w:val="00AC12A5"/>
    <w:rPr>
      <w:rFonts w:ascii="Arial" w:eastAsia="MS Mincho" w:hAnsi="Arial" w:cs="Arial"/>
      <w:i/>
      <w:iCs/>
      <w:color w:val="FF0000"/>
    </w:rPr>
  </w:style>
  <w:style w:type="character" w:customStyle="1" w:styleId="LinkdaInternet">
    <w:name w:val="Link da Internet"/>
    <w:uiPriority w:val="99"/>
    <w:unhideWhenUsed/>
    <w:rsid w:val="00AC12A5"/>
    <w:rPr>
      <w:color w:val="0000FF"/>
      <w:u w:val="single"/>
    </w:rPr>
  </w:style>
  <w:style w:type="character" w:customStyle="1" w:styleId="Nvel1-SemNumChar">
    <w:name w:val="Nível 1-Sem Num Char"/>
    <w:link w:val="Nvel1-SemNum"/>
    <w:rsid w:val="00AC12A5"/>
    <w:rPr>
      <w:rFonts w:ascii="Arial" w:eastAsia="MS Gothic" w:hAnsi="Arial" w:cs="Arial"/>
      <w:b/>
      <w:bCs/>
      <w:color w:val="FF0000"/>
    </w:rPr>
  </w:style>
  <w:style w:type="paragraph" w:customStyle="1" w:styleId="citao2">
    <w:name w:val="citação 2"/>
    <w:basedOn w:val="Citao"/>
    <w:link w:val="citao2Char"/>
    <w:rsid w:val="00AC12A5"/>
    <w:pPr>
      <w:overflowPunct w:val="0"/>
    </w:pPr>
    <w:rPr>
      <w:szCs w:val="20"/>
      <w:lang w:eastAsia="en-US"/>
    </w:rPr>
  </w:style>
  <w:style w:type="paragraph" w:customStyle="1" w:styleId="Prembulo">
    <w:name w:val="Preâmbulo"/>
    <w:basedOn w:val="Normal"/>
    <w:link w:val="PrembuloChar"/>
    <w:rsid w:val="00AC12A5"/>
    <w:pPr>
      <w:suppressAutoHyphens w:val="0"/>
      <w:spacing w:before="480" w:after="120" w:line="360" w:lineRule="auto"/>
      <w:ind w:left="4253" w:right="-17"/>
      <w:jc w:val="both"/>
    </w:pPr>
    <w:rPr>
      <w:rFonts w:ascii="Arial" w:eastAsia="Arial" w:hAnsi="Arial" w:cs="Arial"/>
      <w:bCs/>
      <w:color w:val="auto"/>
      <w:sz w:val="20"/>
      <w:szCs w:val="20"/>
      <w:lang w:eastAsia="pt-BR"/>
    </w:rPr>
  </w:style>
  <w:style w:type="character" w:customStyle="1" w:styleId="PrembuloChar">
    <w:name w:val="Preâmbulo Char"/>
    <w:link w:val="Prembulo"/>
    <w:rsid w:val="00AC12A5"/>
    <w:rPr>
      <w:rFonts w:ascii="Arial" w:eastAsia="Arial" w:hAnsi="Arial" w:cs="Arial"/>
      <w:bCs/>
    </w:rPr>
  </w:style>
  <w:style w:type="character" w:customStyle="1" w:styleId="MenoPendente5">
    <w:name w:val="Menção Pendente5"/>
    <w:uiPriority w:val="99"/>
    <w:semiHidden/>
    <w:unhideWhenUsed/>
    <w:rsid w:val="00AC12A5"/>
    <w:rPr>
      <w:color w:val="605E5C"/>
      <w:shd w:val="clear" w:color="auto" w:fill="E1DFDD"/>
    </w:rPr>
  </w:style>
  <w:style w:type="character" w:customStyle="1" w:styleId="citao2Char">
    <w:name w:val="citação 2 Char"/>
    <w:link w:val="citao2"/>
    <w:rsid w:val="00AC12A5"/>
    <w:rPr>
      <w:rFonts w:ascii="Arial" w:eastAsia="Calibri" w:hAnsi="Arial" w:cs="Tahoma"/>
      <w:i/>
      <w:iCs/>
      <w:color w:val="000000"/>
      <w:shd w:val="clear" w:color="auto" w:fill="FFFFCC"/>
      <w:lang w:eastAsia="en-US"/>
    </w:rPr>
  </w:style>
  <w:style w:type="paragraph" w:styleId="CabealhodoSumrio">
    <w:name w:val="TOC Heading"/>
    <w:basedOn w:val="Ttulo1"/>
    <w:next w:val="Normal"/>
    <w:uiPriority w:val="39"/>
    <w:unhideWhenUsed/>
    <w:rsid w:val="00AC12A5"/>
    <w:pPr>
      <w:keepLines/>
      <w:numPr>
        <w:numId w:val="0"/>
      </w:numPr>
      <w:tabs>
        <w:tab w:val="left" w:pos="0"/>
      </w:tabs>
      <w:suppressAutoHyphens w:val="0"/>
      <w:spacing w:before="240" w:line="259" w:lineRule="auto"/>
      <w:jc w:val="left"/>
      <w:outlineLvl w:val="9"/>
    </w:pPr>
    <w:rPr>
      <w:rFonts w:ascii="Calibri" w:eastAsia="MS Gothic" w:hAnsi="Calibri" w:cs="Times New Roman"/>
      <w:b w:val="0"/>
      <w:bCs w:val="0"/>
      <w:color w:val="365F91"/>
      <w:sz w:val="32"/>
      <w:szCs w:val="32"/>
      <w:lang w:eastAsia="pt-BR"/>
    </w:rPr>
  </w:style>
  <w:style w:type="paragraph" w:styleId="Sumrio1">
    <w:name w:val="toc 1"/>
    <w:basedOn w:val="Normal"/>
    <w:next w:val="Normal"/>
    <w:autoRedefine/>
    <w:uiPriority w:val="39"/>
    <w:unhideWhenUsed/>
    <w:rsid w:val="00AC12A5"/>
    <w:pPr>
      <w:tabs>
        <w:tab w:val="left" w:pos="426"/>
        <w:tab w:val="right" w:leader="dot" w:pos="9628"/>
      </w:tabs>
      <w:suppressAutoHyphens w:val="0"/>
      <w:spacing w:after="100"/>
    </w:pPr>
    <w:rPr>
      <w:rFonts w:ascii="Arial" w:hAnsi="Arial" w:cs="Tahoma"/>
      <w:color w:val="auto"/>
      <w:sz w:val="20"/>
      <w:lang w:eastAsia="pt-BR"/>
    </w:rPr>
  </w:style>
  <w:style w:type="character" w:customStyle="1" w:styleId="MenoPendente6">
    <w:name w:val="Menção Pendente6"/>
    <w:uiPriority w:val="99"/>
    <w:semiHidden/>
    <w:unhideWhenUsed/>
    <w:rsid w:val="00AC12A5"/>
    <w:rPr>
      <w:color w:val="605E5C"/>
      <w:shd w:val="clear" w:color="auto" w:fill="E1DFDD"/>
    </w:rPr>
  </w:style>
  <w:style w:type="character" w:customStyle="1" w:styleId="Mentionnonrsolue1">
    <w:name w:val="Mention non résolue1"/>
    <w:uiPriority w:val="99"/>
    <w:semiHidden/>
    <w:unhideWhenUsed/>
    <w:rsid w:val="00AC12A5"/>
    <w:rPr>
      <w:color w:val="605E5C"/>
      <w:shd w:val="clear" w:color="auto" w:fill="E1DFDD"/>
    </w:rPr>
  </w:style>
  <w:style w:type="character" w:customStyle="1" w:styleId="cf01">
    <w:name w:val="cf01"/>
    <w:rsid w:val="00AC12A5"/>
    <w:rPr>
      <w:rFonts w:ascii="Segoe UI" w:hAnsi="Segoe UI" w:cs="Segoe UI" w:hint="default"/>
      <w:color w:val="555555"/>
      <w:sz w:val="18"/>
      <w:szCs w:val="18"/>
      <w:shd w:val="clear" w:color="auto" w:fill="FFFFFF"/>
    </w:rPr>
  </w:style>
  <w:style w:type="paragraph" w:customStyle="1" w:styleId="pf0">
    <w:name w:val="pf0"/>
    <w:basedOn w:val="Normal"/>
    <w:rsid w:val="00AC12A5"/>
    <w:pPr>
      <w:suppressAutoHyphens w:val="0"/>
      <w:spacing w:before="100" w:beforeAutospacing="1" w:after="100" w:afterAutospacing="1"/>
    </w:pPr>
    <w:rPr>
      <w:color w:val="auto"/>
      <w:lang w:eastAsia="pt-BR"/>
    </w:rPr>
  </w:style>
  <w:style w:type="character" w:customStyle="1" w:styleId="cf11">
    <w:name w:val="cf11"/>
    <w:rsid w:val="00AC12A5"/>
    <w:rPr>
      <w:rFonts w:ascii="Segoe UI" w:hAnsi="Segoe UI" w:cs="Segoe UI" w:hint="default"/>
      <w:b/>
      <w:bCs/>
      <w:sz w:val="18"/>
      <w:szCs w:val="18"/>
      <w:u w:val="single"/>
    </w:rPr>
  </w:style>
  <w:style w:type="paragraph" w:customStyle="1" w:styleId="Nvel3">
    <w:name w:val="Nível 3"/>
    <w:basedOn w:val="Nvel3-R"/>
    <w:link w:val="Nvel3Char"/>
    <w:qFormat/>
    <w:rsid w:val="00533F42"/>
    <w:rPr>
      <w:rFonts w:eastAsia="Times New Roman"/>
      <w:i w:val="0"/>
      <w:iCs w:val="0"/>
      <w:color w:val="auto"/>
    </w:rPr>
  </w:style>
  <w:style w:type="paragraph" w:customStyle="1" w:styleId="Nvel4">
    <w:name w:val="Nível 4"/>
    <w:basedOn w:val="Nvel3"/>
    <w:link w:val="Nvel4Char"/>
    <w:qFormat/>
    <w:rsid w:val="00533F42"/>
    <w:pPr>
      <w:numPr>
        <w:ilvl w:val="0"/>
        <w:numId w:val="0"/>
      </w:numPr>
      <w:ind w:left="567"/>
    </w:pPr>
  </w:style>
  <w:style w:type="character" w:customStyle="1" w:styleId="Nvel3Char">
    <w:name w:val="Nível 3 Char"/>
    <w:link w:val="Nvel3"/>
    <w:rsid w:val="00533F42"/>
    <w:rPr>
      <w:rFonts w:ascii="Arial" w:hAnsi="Arial" w:cs="Arial"/>
    </w:rPr>
  </w:style>
  <w:style w:type="paragraph" w:customStyle="1" w:styleId="SubTitNN">
    <w:name w:val="SubTitNN"/>
    <w:basedOn w:val="Normal"/>
    <w:link w:val="SubTitNNChar"/>
    <w:qFormat/>
    <w:rsid w:val="00533F42"/>
    <w:pPr>
      <w:suppressAutoHyphens w:val="0"/>
      <w:spacing w:before="240" w:after="120" w:line="276" w:lineRule="auto"/>
      <w:jc w:val="both"/>
    </w:pPr>
    <w:rPr>
      <w:rFonts w:ascii="Arial" w:hAnsi="Arial" w:cs="Arial"/>
      <w:b/>
      <w:bCs/>
      <w:iCs/>
      <w:color w:val="auto"/>
      <w:sz w:val="20"/>
      <w:szCs w:val="20"/>
      <w:lang w:eastAsia="pt-BR"/>
    </w:rPr>
  </w:style>
  <w:style w:type="character" w:customStyle="1" w:styleId="Nvel4Char">
    <w:name w:val="Nível 4 Char"/>
    <w:link w:val="Nvel4"/>
    <w:rsid w:val="00533F42"/>
    <w:rPr>
      <w:rFonts w:ascii="Arial" w:hAnsi="Arial" w:cs="Arial"/>
    </w:rPr>
  </w:style>
  <w:style w:type="character" w:customStyle="1" w:styleId="SubTitNNChar">
    <w:name w:val="SubTitNN Char"/>
    <w:link w:val="SubTitNN"/>
    <w:rsid w:val="00533F42"/>
    <w:rPr>
      <w:rFonts w:ascii="Arial"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1910">
      <w:bodyDiv w:val="1"/>
      <w:marLeft w:val="0"/>
      <w:marRight w:val="0"/>
      <w:marTop w:val="0"/>
      <w:marBottom w:val="0"/>
      <w:divBdr>
        <w:top w:val="none" w:sz="0" w:space="0" w:color="auto"/>
        <w:left w:val="none" w:sz="0" w:space="0" w:color="auto"/>
        <w:bottom w:val="none" w:sz="0" w:space="0" w:color="auto"/>
        <w:right w:val="none" w:sz="0" w:space="0" w:color="auto"/>
      </w:divBdr>
    </w:div>
    <w:div w:id="54282116">
      <w:bodyDiv w:val="1"/>
      <w:marLeft w:val="0"/>
      <w:marRight w:val="0"/>
      <w:marTop w:val="0"/>
      <w:marBottom w:val="0"/>
      <w:divBdr>
        <w:top w:val="none" w:sz="0" w:space="0" w:color="auto"/>
        <w:left w:val="none" w:sz="0" w:space="0" w:color="auto"/>
        <w:bottom w:val="none" w:sz="0" w:space="0" w:color="auto"/>
        <w:right w:val="none" w:sz="0" w:space="0" w:color="auto"/>
      </w:divBdr>
    </w:div>
    <w:div w:id="115372857">
      <w:bodyDiv w:val="1"/>
      <w:marLeft w:val="0"/>
      <w:marRight w:val="0"/>
      <w:marTop w:val="0"/>
      <w:marBottom w:val="0"/>
      <w:divBdr>
        <w:top w:val="none" w:sz="0" w:space="0" w:color="auto"/>
        <w:left w:val="none" w:sz="0" w:space="0" w:color="auto"/>
        <w:bottom w:val="none" w:sz="0" w:space="0" w:color="auto"/>
        <w:right w:val="none" w:sz="0" w:space="0" w:color="auto"/>
      </w:divBdr>
    </w:div>
    <w:div w:id="144250873">
      <w:bodyDiv w:val="1"/>
      <w:marLeft w:val="0"/>
      <w:marRight w:val="0"/>
      <w:marTop w:val="0"/>
      <w:marBottom w:val="0"/>
      <w:divBdr>
        <w:top w:val="none" w:sz="0" w:space="0" w:color="auto"/>
        <w:left w:val="none" w:sz="0" w:space="0" w:color="auto"/>
        <w:bottom w:val="none" w:sz="0" w:space="0" w:color="auto"/>
        <w:right w:val="none" w:sz="0" w:space="0" w:color="auto"/>
      </w:divBdr>
    </w:div>
    <w:div w:id="164709587">
      <w:bodyDiv w:val="1"/>
      <w:marLeft w:val="0"/>
      <w:marRight w:val="0"/>
      <w:marTop w:val="0"/>
      <w:marBottom w:val="0"/>
      <w:divBdr>
        <w:top w:val="none" w:sz="0" w:space="0" w:color="auto"/>
        <w:left w:val="none" w:sz="0" w:space="0" w:color="auto"/>
        <w:bottom w:val="none" w:sz="0" w:space="0" w:color="auto"/>
        <w:right w:val="none" w:sz="0" w:space="0" w:color="auto"/>
      </w:divBdr>
    </w:div>
    <w:div w:id="248005714">
      <w:bodyDiv w:val="1"/>
      <w:marLeft w:val="0"/>
      <w:marRight w:val="0"/>
      <w:marTop w:val="0"/>
      <w:marBottom w:val="0"/>
      <w:divBdr>
        <w:top w:val="none" w:sz="0" w:space="0" w:color="auto"/>
        <w:left w:val="none" w:sz="0" w:space="0" w:color="auto"/>
        <w:bottom w:val="none" w:sz="0" w:space="0" w:color="auto"/>
        <w:right w:val="none" w:sz="0" w:space="0" w:color="auto"/>
      </w:divBdr>
    </w:div>
    <w:div w:id="432091152">
      <w:bodyDiv w:val="1"/>
      <w:marLeft w:val="0"/>
      <w:marRight w:val="0"/>
      <w:marTop w:val="0"/>
      <w:marBottom w:val="0"/>
      <w:divBdr>
        <w:top w:val="none" w:sz="0" w:space="0" w:color="auto"/>
        <w:left w:val="none" w:sz="0" w:space="0" w:color="auto"/>
        <w:bottom w:val="none" w:sz="0" w:space="0" w:color="auto"/>
        <w:right w:val="none" w:sz="0" w:space="0" w:color="auto"/>
      </w:divBdr>
    </w:div>
    <w:div w:id="505945343">
      <w:bodyDiv w:val="1"/>
      <w:marLeft w:val="0"/>
      <w:marRight w:val="0"/>
      <w:marTop w:val="0"/>
      <w:marBottom w:val="0"/>
      <w:divBdr>
        <w:top w:val="none" w:sz="0" w:space="0" w:color="auto"/>
        <w:left w:val="none" w:sz="0" w:space="0" w:color="auto"/>
        <w:bottom w:val="none" w:sz="0" w:space="0" w:color="auto"/>
        <w:right w:val="none" w:sz="0" w:space="0" w:color="auto"/>
      </w:divBdr>
    </w:div>
    <w:div w:id="516234820">
      <w:bodyDiv w:val="1"/>
      <w:marLeft w:val="0"/>
      <w:marRight w:val="0"/>
      <w:marTop w:val="0"/>
      <w:marBottom w:val="0"/>
      <w:divBdr>
        <w:top w:val="none" w:sz="0" w:space="0" w:color="auto"/>
        <w:left w:val="none" w:sz="0" w:space="0" w:color="auto"/>
        <w:bottom w:val="none" w:sz="0" w:space="0" w:color="auto"/>
        <w:right w:val="none" w:sz="0" w:space="0" w:color="auto"/>
      </w:divBdr>
    </w:div>
    <w:div w:id="537745247">
      <w:bodyDiv w:val="1"/>
      <w:marLeft w:val="0"/>
      <w:marRight w:val="0"/>
      <w:marTop w:val="0"/>
      <w:marBottom w:val="0"/>
      <w:divBdr>
        <w:top w:val="none" w:sz="0" w:space="0" w:color="auto"/>
        <w:left w:val="none" w:sz="0" w:space="0" w:color="auto"/>
        <w:bottom w:val="none" w:sz="0" w:space="0" w:color="auto"/>
        <w:right w:val="none" w:sz="0" w:space="0" w:color="auto"/>
      </w:divBdr>
    </w:div>
    <w:div w:id="626620029">
      <w:bodyDiv w:val="1"/>
      <w:marLeft w:val="0"/>
      <w:marRight w:val="0"/>
      <w:marTop w:val="0"/>
      <w:marBottom w:val="0"/>
      <w:divBdr>
        <w:top w:val="none" w:sz="0" w:space="0" w:color="auto"/>
        <w:left w:val="none" w:sz="0" w:space="0" w:color="auto"/>
        <w:bottom w:val="none" w:sz="0" w:space="0" w:color="auto"/>
        <w:right w:val="none" w:sz="0" w:space="0" w:color="auto"/>
      </w:divBdr>
    </w:div>
    <w:div w:id="640618191">
      <w:bodyDiv w:val="1"/>
      <w:marLeft w:val="0"/>
      <w:marRight w:val="0"/>
      <w:marTop w:val="0"/>
      <w:marBottom w:val="0"/>
      <w:divBdr>
        <w:top w:val="none" w:sz="0" w:space="0" w:color="auto"/>
        <w:left w:val="none" w:sz="0" w:space="0" w:color="auto"/>
        <w:bottom w:val="none" w:sz="0" w:space="0" w:color="auto"/>
        <w:right w:val="none" w:sz="0" w:space="0" w:color="auto"/>
      </w:divBdr>
    </w:div>
    <w:div w:id="671907822">
      <w:bodyDiv w:val="1"/>
      <w:marLeft w:val="0"/>
      <w:marRight w:val="0"/>
      <w:marTop w:val="0"/>
      <w:marBottom w:val="0"/>
      <w:divBdr>
        <w:top w:val="none" w:sz="0" w:space="0" w:color="auto"/>
        <w:left w:val="none" w:sz="0" w:space="0" w:color="auto"/>
        <w:bottom w:val="none" w:sz="0" w:space="0" w:color="auto"/>
        <w:right w:val="none" w:sz="0" w:space="0" w:color="auto"/>
      </w:divBdr>
    </w:div>
    <w:div w:id="763840821">
      <w:bodyDiv w:val="1"/>
      <w:marLeft w:val="0"/>
      <w:marRight w:val="0"/>
      <w:marTop w:val="0"/>
      <w:marBottom w:val="0"/>
      <w:divBdr>
        <w:top w:val="none" w:sz="0" w:space="0" w:color="auto"/>
        <w:left w:val="none" w:sz="0" w:space="0" w:color="auto"/>
        <w:bottom w:val="none" w:sz="0" w:space="0" w:color="auto"/>
        <w:right w:val="none" w:sz="0" w:space="0" w:color="auto"/>
      </w:divBdr>
    </w:div>
    <w:div w:id="1040010399">
      <w:bodyDiv w:val="1"/>
      <w:marLeft w:val="0"/>
      <w:marRight w:val="0"/>
      <w:marTop w:val="0"/>
      <w:marBottom w:val="0"/>
      <w:divBdr>
        <w:top w:val="none" w:sz="0" w:space="0" w:color="auto"/>
        <w:left w:val="none" w:sz="0" w:space="0" w:color="auto"/>
        <w:bottom w:val="none" w:sz="0" w:space="0" w:color="auto"/>
        <w:right w:val="none" w:sz="0" w:space="0" w:color="auto"/>
      </w:divBdr>
    </w:div>
    <w:div w:id="1215314622">
      <w:bodyDiv w:val="1"/>
      <w:marLeft w:val="0"/>
      <w:marRight w:val="0"/>
      <w:marTop w:val="0"/>
      <w:marBottom w:val="0"/>
      <w:divBdr>
        <w:top w:val="none" w:sz="0" w:space="0" w:color="auto"/>
        <w:left w:val="none" w:sz="0" w:space="0" w:color="auto"/>
        <w:bottom w:val="none" w:sz="0" w:space="0" w:color="auto"/>
        <w:right w:val="none" w:sz="0" w:space="0" w:color="auto"/>
      </w:divBdr>
    </w:div>
    <w:div w:id="1342783797">
      <w:bodyDiv w:val="1"/>
      <w:marLeft w:val="0"/>
      <w:marRight w:val="0"/>
      <w:marTop w:val="0"/>
      <w:marBottom w:val="0"/>
      <w:divBdr>
        <w:top w:val="none" w:sz="0" w:space="0" w:color="auto"/>
        <w:left w:val="none" w:sz="0" w:space="0" w:color="auto"/>
        <w:bottom w:val="none" w:sz="0" w:space="0" w:color="auto"/>
        <w:right w:val="none" w:sz="0" w:space="0" w:color="auto"/>
      </w:divBdr>
    </w:div>
    <w:div w:id="1544250686">
      <w:bodyDiv w:val="1"/>
      <w:marLeft w:val="0"/>
      <w:marRight w:val="0"/>
      <w:marTop w:val="0"/>
      <w:marBottom w:val="0"/>
      <w:divBdr>
        <w:top w:val="none" w:sz="0" w:space="0" w:color="auto"/>
        <w:left w:val="none" w:sz="0" w:space="0" w:color="auto"/>
        <w:bottom w:val="none" w:sz="0" w:space="0" w:color="auto"/>
        <w:right w:val="none" w:sz="0" w:space="0" w:color="auto"/>
      </w:divBdr>
    </w:div>
    <w:div w:id="1576433737">
      <w:bodyDiv w:val="1"/>
      <w:marLeft w:val="0"/>
      <w:marRight w:val="0"/>
      <w:marTop w:val="0"/>
      <w:marBottom w:val="0"/>
      <w:divBdr>
        <w:top w:val="none" w:sz="0" w:space="0" w:color="auto"/>
        <w:left w:val="none" w:sz="0" w:space="0" w:color="auto"/>
        <w:bottom w:val="none" w:sz="0" w:space="0" w:color="auto"/>
        <w:right w:val="none" w:sz="0" w:space="0" w:color="auto"/>
      </w:divBdr>
    </w:div>
    <w:div w:id="1707411144">
      <w:bodyDiv w:val="1"/>
      <w:marLeft w:val="0"/>
      <w:marRight w:val="0"/>
      <w:marTop w:val="0"/>
      <w:marBottom w:val="0"/>
      <w:divBdr>
        <w:top w:val="none" w:sz="0" w:space="0" w:color="auto"/>
        <w:left w:val="none" w:sz="0" w:space="0" w:color="auto"/>
        <w:bottom w:val="none" w:sz="0" w:space="0" w:color="auto"/>
        <w:right w:val="none" w:sz="0" w:space="0" w:color="auto"/>
      </w:divBdr>
    </w:div>
    <w:div w:id="1769427146">
      <w:bodyDiv w:val="1"/>
      <w:marLeft w:val="0"/>
      <w:marRight w:val="0"/>
      <w:marTop w:val="0"/>
      <w:marBottom w:val="0"/>
      <w:divBdr>
        <w:top w:val="none" w:sz="0" w:space="0" w:color="auto"/>
        <w:left w:val="none" w:sz="0" w:space="0" w:color="auto"/>
        <w:bottom w:val="none" w:sz="0" w:space="0" w:color="auto"/>
        <w:right w:val="none" w:sz="0" w:space="0" w:color="auto"/>
      </w:divBdr>
    </w:div>
    <w:div w:id="1794981411">
      <w:bodyDiv w:val="1"/>
      <w:marLeft w:val="0"/>
      <w:marRight w:val="0"/>
      <w:marTop w:val="0"/>
      <w:marBottom w:val="0"/>
      <w:divBdr>
        <w:top w:val="none" w:sz="0" w:space="0" w:color="auto"/>
        <w:left w:val="none" w:sz="0" w:space="0" w:color="auto"/>
        <w:bottom w:val="none" w:sz="0" w:space="0" w:color="auto"/>
        <w:right w:val="none" w:sz="0" w:space="0" w:color="auto"/>
      </w:divBdr>
    </w:div>
    <w:div w:id="1823345560">
      <w:bodyDiv w:val="1"/>
      <w:marLeft w:val="0"/>
      <w:marRight w:val="0"/>
      <w:marTop w:val="0"/>
      <w:marBottom w:val="0"/>
      <w:divBdr>
        <w:top w:val="none" w:sz="0" w:space="0" w:color="auto"/>
        <w:left w:val="none" w:sz="0" w:space="0" w:color="auto"/>
        <w:bottom w:val="none" w:sz="0" w:space="0" w:color="auto"/>
        <w:right w:val="none" w:sz="0" w:space="0" w:color="auto"/>
      </w:divBdr>
    </w:div>
    <w:div w:id="1828355239">
      <w:bodyDiv w:val="1"/>
      <w:marLeft w:val="0"/>
      <w:marRight w:val="0"/>
      <w:marTop w:val="0"/>
      <w:marBottom w:val="0"/>
      <w:divBdr>
        <w:top w:val="none" w:sz="0" w:space="0" w:color="auto"/>
        <w:left w:val="none" w:sz="0" w:space="0" w:color="auto"/>
        <w:bottom w:val="none" w:sz="0" w:space="0" w:color="auto"/>
        <w:right w:val="none" w:sz="0" w:space="0" w:color="auto"/>
      </w:divBdr>
    </w:div>
    <w:div w:id="1834370478">
      <w:bodyDiv w:val="1"/>
      <w:marLeft w:val="0"/>
      <w:marRight w:val="0"/>
      <w:marTop w:val="0"/>
      <w:marBottom w:val="0"/>
      <w:divBdr>
        <w:top w:val="none" w:sz="0" w:space="0" w:color="auto"/>
        <w:left w:val="none" w:sz="0" w:space="0" w:color="auto"/>
        <w:bottom w:val="none" w:sz="0" w:space="0" w:color="auto"/>
        <w:right w:val="none" w:sz="0" w:space="0" w:color="auto"/>
      </w:divBdr>
    </w:div>
    <w:div w:id="1839877959">
      <w:bodyDiv w:val="1"/>
      <w:marLeft w:val="0"/>
      <w:marRight w:val="0"/>
      <w:marTop w:val="0"/>
      <w:marBottom w:val="0"/>
      <w:divBdr>
        <w:top w:val="none" w:sz="0" w:space="0" w:color="auto"/>
        <w:left w:val="none" w:sz="0" w:space="0" w:color="auto"/>
        <w:bottom w:val="none" w:sz="0" w:space="0" w:color="auto"/>
        <w:right w:val="none" w:sz="0" w:space="0" w:color="auto"/>
      </w:divBdr>
    </w:div>
    <w:div w:id="1903521727">
      <w:bodyDiv w:val="1"/>
      <w:marLeft w:val="0"/>
      <w:marRight w:val="0"/>
      <w:marTop w:val="0"/>
      <w:marBottom w:val="0"/>
      <w:divBdr>
        <w:top w:val="none" w:sz="0" w:space="0" w:color="auto"/>
        <w:left w:val="none" w:sz="0" w:space="0" w:color="auto"/>
        <w:bottom w:val="none" w:sz="0" w:space="0" w:color="auto"/>
        <w:right w:val="none" w:sz="0" w:space="0" w:color="auto"/>
      </w:divBdr>
    </w:div>
    <w:div w:id="1953972899">
      <w:bodyDiv w:val="1"/>
      <w:marLeft w:val="0"/>
      <w:marRight w:val="0"/>
      <w:marTop w:val="0"/>
      <w:marBottom w:val="0"/>
      <w:divBdr>
        <w:top w:val="none" w:sz="0" w:space="0" w:color="auto"/>
        <w:left w:val="none" w:sz="0" w:space="0" w:color="auto"/>
        <w:bottom w:val="none" w:sz="0" w:space="0" w:color="auto"/>
        <w:right w:val="none" w:sz="0" w:space="0" w:color="auto"/>
      </w:divBdr>
    </w:div>
    <w:div w:id="1994484717">
      <w:bodyDiv w:val="1"/>
      <w:marLeft w:val="0"/>
      <w:marRight w:val="0"/>
      <w:marTop w:val="0"/>
      <w:marBottom w:val="0"/>
      <w:divBdr>
        <w:top w:val="none" w:sz="0" w:space="0" w:color="auto"/>
        <w:left w:val="none" w:sz="0" w:space="0" w:color="auto"/>
        <w:bottom w:val="none" w:sz="0" w:space="0" w:color="auto"/>
        <w:right w:val="none" w:sz="0" w:space="0" w:color="auto"/>
      </w:divBdr>
    </w:div>
    <w:div w:id="2051151727">
      <w:bodyDiv w:val="1"/>
      <w:marLeft w:val="0"/>
      <w:marRight w:val="0"/>
      <w:marTop w:val="0"/>
      <w:marBottom w:val="0"/>
      <w:divBdr>
        <w:top w:val="none" w:sz="0" w:space="0" w:color="auto"/>
        <w:left w:val="none" w:sz="0" w:space="0" w:color="auto"/>
        <w:bottom w:val="none" w:sz="0" w:space="0" w:color="auto"/>
        <w:right w:val="none" w:sz="0" w:space="0" w:color="auto"/>
      </w:divBdr>
    </w:div>
    <w:div w:id="2063169836">
      <w:bodyDiv w:val="1"/>
      <w:marLeft w:val="0"/>
      <w:marRight w:val="0"/>
      <w:marTop w:val="0"/>
      <w:marBottom w:val="0"/>
      <w:divBdr>
        <w:top w:val="none" w:sz="0" w:space="0" w:color="auto"/>
        <w:left w:val="none" w:sz="0" w:space="0" w:color="auto"/>
        <w:bottom w:val="none" w:sz="0" w:space="0" w:color="auto"/>
        <w:right w:val="none" w:sz="0" w:space="0" w:color="auto"/>
      </w:divBdr>
    </w:div>
    <w:div w:id="2118255875">
      <w:bodyDiv w:val="1"/>
      <w:marLeft w:val="0"/>
      <w:marRight w:val="0"/>
      <w:marTop w:val="0"/>
      <w:marBottom w:val="0"/>
      <w:divBdr>
        <w:top w:val="none" w:sz="0" w:space="0" w:color="auto"/>
        <w:left w:val="none" w:sz="0" w:space="0" w:color="auto"/>
        <w:bottom w:val="none" w:sz="0" w:space="0" w:color="auto"/>
        <w:right w:val="none" w:sz="0" w:space="0" w:color="auto"/>
      </w:divBdr>
    </w:div>
    <w:div w:id="214657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494</TotalTime>
  <Pages>3</Pages>
  <Words>1151</Words>
  <Characters>6221</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7358</CharactersWithSpaces>
  <SharedDoc>false</SharedDoc>
  <HLinks>
    <vt:vector size="822" baseType="variant">
      <vt:variant>
        <vt:i4>1900624</vt:i4>
      </vt:variant>
      <vt:variant>
        <vt:i4>450</vt:i4>
      </vt:variant>
      <vt:variant>
        <vt:i4>0</vt:i4>
      </vt:variant>
      <vt:variant>
        <vt:i4>5</vt:i4>
      </vt:variant>
      <vt:variant>
        <vt:lpwstr>http://www.planalto.gov.br/ccivil_03/_ato2019-2022/2021/lei/L14133.htm</vt:lpwstr>
      </vt:variant>
      <vt:variant>
        <vt:lpwstr>art137</vt:lpwstr>
      </vt:variant>
      <vt:variant>
        <vt:i4>1900624</vt:i4>
      </vt:variant>
      <vt:variant>
        <vt:i4>447</vt:i4>
      </vt:variant>
      <vt:variant>
        <vt:i4>0</vt:i4>
      </vt:variant>
      <vt:variant>
        <vt:i4>5</vt:i4>
      </vt:variant>
      <vt:variant>
        <vt:lpwstr>http://www.planalto.gov.br/ccivil_03/_ato2019-2022/2021/lei/L14133.htm</vt:lpwstr>
      </vt:variant>
      <vt:variant>
        <vt:lpwstr>art137</vt:lpwstr>
      </vt:variant>
      <vt:variant>
        <vt:i4>262185</vt:i4>
      </vt:variant>
      <vt:variant>
        <vt:i4>444</vt:i4>
      </vt:variant>
      <vt:variant>
        <vt:i4>0</vt:i4>
      </vt:variant>
      <vt:variant>
        <vt:i4>5</vt:i4>
      </vt:variant>
      <vt:variant>
        <vt:lpwstr>https://www.planalto.gov.br/ccivil_03/leis/l8078.htm</vt:lpwstr>
      </vt:variant>
      <vt:variant>
        <vt:lpwstr/>
      </vt:variant>
      <vt:variant>
        <vt:i4>7209071</vt:i4>
      </vt:variant>
      <vt:variant>
        <vt:i4>441</vt:i4>
      </vt:variant>
      <vt:variant>
        <vt:i4>0</vt:i4>
      </vt:variant>
      <vt:variant>
        <vt:i4>5</vt:i4>
      </vt:variant>
      <vt:variant>
        <vt:lpwstr>https://www.planalto.gov.br/ccivil_03/_Ato2019-2022/2021/Lei/L14133.htm</vt:lpwstr>
      </vt:variant>
      <vt:variant>
        <vt:lpwstr/>
      </vt:variant>
      <vt:variant>
        <vt:i4>6881398</vt:i4>
      </vt:variant>
      <vt:variant>
        <vt:i4>438</vt:i4>
      </vt:variant>
      <vt:variant>
        <vt:i4>0</vt:i4>
      </vt:variant>
      <vt:variant>
        <vt:i4>5</vt:i4>
      </vt:variant>
      <vt:variant>
        <vt:lpwstr>http://www.planalto.gov.br/ccivil_03/_ato2019-2022/2021/lei/L14133.htm</vt:lpwstr>
      </vt:variant>
      <vt:variant>
        <vt:lpwstr/>
      </vt:variant>
      <vt:variant>
        <vt:i4>7209071</vt:i4>
      </vt:variant>
      <vt:variant>
        <vt:i4>435</vt:i4>
      </vt:variant>
      <vt:variant>
        <vt:i4>0</vt:i4>
      </vt:variant>
      <vt:variant>
        <vt:i4>5</vt:i4>
      </vt:variant>
      <vt:variant>
        <vt:lpwstr>https://www.planalto.gov.br/ccivil_03/_Ato2019-2022/2021/Lei/L14133.htm</vt:lpwstr>
      </vt:variant>
      <vt:variant>
        <vt:lpwstr/>
      </vt:variant>
      <vt:variant>
        <vt:i4>5767233</vt:i4>
      </vt:variant>
      <vt:variant>
        <vt:i4>432</vt:i4>
      </vt:variant>
      <vt:variant>
        <vt:i4>0</vt:i4>
      </vt:variant>
      <vt:variant>
        <vt:i4>5</vt:i4>
      </vt:variant>
      <vt:variant>
        <vt:lpwstr>http://www.legislacao.sp.gov.br/legislacao/dg280202.nsf/ae9f9e0701e533aa032572e6006cf5fd/0cf4bc084e49b505032573d000509b17?OpenDocument&amp;Highlight=0,12.799</vt:lpwstr>
      </vt:variant>
      <vt:variant>
        <vt:lpwstr/>
      </vt:variant>
      <vt:variant>
        <vt:i4>7209071</vt:i4>
      </vt:variant>
      <vt:variant>
        <vt:i4>426</vt:i4>
      </vt:variant>
      <vt:variant>
        <vt:i4>0</vt:i4>
      </vt:variant>
      <vt:variant>
        <vt:i4>5</vt:i4>
      </vt:variant>
      <vt:variant>
        <vt:lpwstr>https://www.planalto.gov.br/ccivil_03/_Ato2019-2022/2021/Lei/L14133.htm</vt:lpwstr>
      </vt:variant>
      <vt:variant>
        <vt:lpwstr/>
      </vt:variant>
      <vt:variant>
        <vt:i4>7209071</vt:i4>
      </vt:variant>
      <vt:variant>
        <vt:i4>423</vt:i4>
      </vt:variant>
      <vt:variant>
        <vt:i4>0</vt:i4>
      </vt:variant>
      <vt:variant>
        <vt:i4>5</vt:i4>
      </vt:variant>
      <vt:variant>
        <vt:lpwstr>https://www.planalto.gov.br/ccivil_03/_Ato2019-2022/2021/Lei/L14133.htm</vt:lpwstr>
      </vt:variant>
      <vt:variant>
        <vt:lpwstr/>
      </vt:variant>
      <vt:variant>
        <vt:i4>7209071</vt:i4>
      </vt:variant>
      <vt:variant>
        <vt:i4>420</vt:i4>
      </vt:variant>
      <vt:variant>
        <vt:i4>0</vt:i4>
      </vt:variant>
      <vt:variant>
        <vt:i4>5</vt:i4>
      </vt:variant>
      <vt:variant>
        <vt:lpwstr>https://www.planalto.gov.br/ccivil_03/_Ato2019-2022/2021/Lei/L14133.htm</vt:lpwstr>
      </vt:variant>
      <vt:variant>
        <vt:lpwstr/>
      </vt:variant>
      <vt:variant>
        <vt:i4>7209071</vt:i4>
      </vt:variant>
      <vt:variant>
        <vt:i4>417</vt:i4>
      </vt:variant>
      <vt:variant>
        <vt:i4>0</vt:i4>
      </vt:variant>
      <vt:variant>
        <vt:i4>5</vt:i4>
      </vt:variant>
      <vt:variant>
        <vt:lpwstr>https://www.planalto.gov.br/ccivil_03/_Ato2019-2022/2021/Lei/L14133.htm</vt:lpwstr>
      </vt:variant>
      <vt:variant>
        <vt:lpwstr/>
      </vt:variant>
      <vt:variant>
        <vt:i4>7209071</vt:i4>
      </vt:variant>
      <vt:variant>
        <vt:i4>414</vt:i4>
      </vt:variant>
      <vt:variant>
        <vt:i4>0</vt:i4>
      </vt:variant>
      <vt:variant>
        <vt:i4>5</vt:i4>
      </vt:variant>
      <vt:variant>
        <vt:lpwstr>https://www.planalto.gov.br/ccivil_03/_Ato2019-2022/2021/Lei/L14133.htm</vt:lpwstr>
      </vt:variant>
      <vt:variant>
        <vt:lpwstr/>
      </vt:variant>
      <vt:variant>
        <vt:i4>7209071</vt:i4>
      </vt:variant>
      <vt:variant>
        <vt:i4>411</vt:i4>
      </vt:variant>
      <vt:variant>
        <vt:i4>0</vt:i4>
      </vt:variant>
      <vt:variant>
        <vt:i4>5</vt:i4>
      </vt:variant>
      <vt:variant>
        <vt:lpwstr>https://www.planalto.gov.br/ccivil_03/_Ato2019-2022/2021/Lei/L14133.htm</vt:lpwstr>
      </vt:variant>
      <vt:variant>
        <vt:lpwstr/>
      </vt:variant>
      <vt:variant>
        <vt:i4>7209071</vt:i4>
      </vt:variant>
      <vt:variant>
        <vt:i4>408</vt:i4>
      </vt:variant>
      <vt:variant>
        <vt:i4>0</vt:i4>
      </vt:variant>
      <vt:variant>
        <vt:i4>5</vt:i4>
      </vt:variant>
      <vt:variant>
        <vt:lpwstr>https://www.planalto.gov.br/ccivil_03/_Ato2019-2022/2021/Lei/L14133.htm</vt:lpwstr>
      </vt:variant>
      <vt:variant>
        <vt:lpwstr/>
      </vt:variant>
      <vt:variant>
        <vt:i4>7209071</vt:i4>
      </vt:variant>
      <vt:variant>
        <vt:i4>405</vt:i4>
      </vt:variant>
      <vt:variant>
        <vt:i4>0</vt:i4>
      </vt:variant>
      <vt:variant>
        <vt:i4>5</vt:i4>
      </vt:variant>
      <vt:variant>
        <vt:lpwstr>https://www.planalto.gov.br/ccivil_03/_Ato2019-2022/2021/Lei/L14133.htm</vt:lpwstr>
      </vt:variant>
      <vt:variant>
        <vt:lpwstr/>
      </vt:variant>
      <vt:variant>
        <vt:i4>7209071</vt:i4>
      </vt:variant>
      <vt:variant>
        <vt:i4>402</vt:i4>
      </vt:variant>
      <vt:variant>
        <vt:i4>0</vt:i4>
      </vt:variant>
      <vt:variant>
        <vt:i4>5</vt:i4>
      </vt:variant>
      <vt:variant>
        <vt:lpwstr>https://www.planalto.gov.br/ccivil_03/_Ato2019-2022/2021/Lei/L14133.htm</vt:lpwstr>
      </vt:variant>
      <vt:variant>
        <vt:lpwstr/>
      </vt:variant>
      <vt:variant>
        <vt:i4>6684778</vt:i4>
      </vt:variant>
      <vt:variant>
        <vt:i4>399</vt:i4>
      </vt:variant>
      <vt:variant>
        <vt:i4>0</vt:i4>
      </vt:variant>
      <vt:variant>
        <vt:i4>5</vt:i4>
      </vt:variant>
      <vt:variant>
        <vt:lpwstr>https://www.planalto.gov.br/ccivil_03/_Ato2023-2026/2023/Decreto/D11462.htm</vt:lpwstr>
      </vt:variant>
      <vt:variant>
        <vt:lpwstr/>
      </vt:variant>
      <vt:variant>
        <vt:i4>851990</vt:i4>
      </vt:variant>
      <vt:variant>
        <vt:i4>396</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7209071</vt:i4>
      </vt:variant>
      <vt:variant>
        <vt:i4>393</vt:i4>
      </vt:variant>
      <vt:variant>
        <vt:i4>0</vt:i4>
      </vt:variant>
      <vt:variant>
        <vt:i4>5</vt:i4>
      </vt:variant>
      <vt:variant>
        <vt:lpwstr>https://www.planalto.gov.br/ccivil_03/_Ato2019-2022/2021/Lei/L14133.htm</vt:lpwstr>
      </vt:variant>
      <vt:variant>
        <vt:lpwstr/>
      </vt:variant>
      <vt:variant>
        <vt:i4>6619239</vt:i4>
      </vt:variant>
      <vt:variant>
        <vt:i4>390</vt:i4>
      </vt:variant>
      <vt:variant>
        <vt:i4>0</vt:i4>
      </vt:variant>
      <vt:variant>
        <vt:i4>5</vt:i4>
      </vt:variant>
      <vt:variant>
        <vt:lpwstr>https://www.planalto.gov.br/ccivil_03/_Ato2015-2018/2017/Lei/L13467.htm</vt:lpwstr>
      </vt:variant>
      <vt:variant>
        <vt:lpwstr/>
      </vt:variant>
      <vt:variant>
        <vt:i4>327713</vt:i4>
      </vt:variant>
      <vt:variant>
        <vt:i4>387</vt:i4>
      </vt:variant>
      <vt:variant>
        <vt:i4>0</vt:i4>
      </vt:variant>
      <vt:variant>
        <vt:i4>5</vt:i4>
      </vt:variant>
      <vt:variant>
        <vt:lpwstr>https://www.planalto.gov.br/ccivil_03/Leis/L6019.htm</vt:lpwstr>
      </vt:variant>
      <vt:variant>
        <vt:lpwstr/>
      </vt:variant>
      <vt:variant>
        <vt:i4>2162759</vt:i4>
      </vt:variant>
      <vt:variant>
        <vt:i4>384</vt:i4>
      </vt:variant>
      <vt:variant>
        <vt:i4>0</vt:i4>
      </vt:variant>
      <vt:variant>
        <vt:i4>5</vt:i4>
      </vt:variant>
      <vt:variant>
        <vt:lpwstr>http://www.legislacao.sp.gov.br/legislacao/dg280202.nsf/legislacao/constituicao_estadual.htm</vt:lpwstr>
      </vt:variant>
      <vt:variant>
        <vt:lpwstr/>
      </vt:variant>
      <vt:variant>
        <vt:i4>6225944</vt:i4>
      </vt:variant>
      <vt:variant>
        <vt:i4>381</vt:i4>
      </vt:variant>
      <vt:variant>
        <vt:i4>0</vt:i4>
      </vt:variant>
      <vt:variant>
        <vt:i4>5</vt:i4>
      </vt:variant>
      <vt:variant>
        <vt:lpwstr>http://www.legislacao.sp.gov.br/legislacao/dg280202.nsf/ae9f9e0701e533aa032572e6006cf5fd/3c36395bd80d86b2032573250051e6c9?OpenDocument&amp;Highlight=0,12.684</vt:lpwstr>
      </vt:variant>
      <vt:variant>
        <vt:lpwstr/>
      </vt:variant>
      <vt:variant>
        <vt:i4>5636161</vt:i4>
      </vt:variant>
      <vt:variant>
        <vt:i4>378</vt:i4>
      </vt:variant>
      <vt:variant>
        <vt:i4>0</vt:i4>
      </vt:variant>
      <vt:variant>
        <vt:i4>5</vt:i4>
      </vt:variant>
      <vt:variant>
        <vt:lpwstr>http://www.legislacao.sp.gov.br/legislacao/dg280202.nsf/5fb5269ed17b47ab83256cfb00501469/946f72bd9fe1638303258927006b3944?OpenDocument&amp;Highlight=0,67.409</vt:lpwstr>
      </vt:variant>
      <vt:variant>
        <vt:lpwstr/>
      </vt:variant>
      <vt:variant>
        <vt:i4>5832724</vt:i4>
      </vt:variant>
      <vt:variant>
        <vt:i4>375</vt:i4>
      </vt:variant>
      <vt:variant>
        <vt:i4>0</vt:i4>
      </vt:variant>
      <vt:variant>
        <vt:i4>5</vt:i4>
      </vt:variant>
      <vt:variant>
        <vt:lpwstr>http://www.legislacao.sp.gov.br/legislacao/dg280202.nsf/5fb5269ed17b47ab83256cfb00501469/db61e8308486d1830325885c004a93e8?OpenDocument&amp;Highlight=0,66.819</vt:lpwstr>
      </vt:variant>
      <vt:variant>
        <vt:lpwstr/>
      </vt:variant>
      <vt:variant>
        <vt:i4>5636161</vt:i4>
      </vt:variant>
      <vt:variant>
        <vt:i4>372</vt:i4>
      </vt:variant>
      <vt:variant>
        <vt:i4>0</vt:i4>
      </vt:variant>
      <vt:variant>
        <vt:i4>5</vt:i4>
      </vt:variant>
      <vt:variant>
        <vt:lpwstr>http://www.legislacao.sp.gov.br/legislacao/dg280202.nsf/5fb5269ed17b47ab83256cfb00501469/946f72bd9fe1638303258927006b3944?OpenDocument&amp;Highlight=0,67.409</vt:lpwstr>
      </vt:variant>
      <vt:variant>
        <vt:lpwstr/>
      </vt:variant>
      <vt:variant>
        <vt:i4>5832724</vt:i4>
      </vt:variant>
      <vt:variant>
        <vt:i4>369</vt:i4>
      </vt:variant>
      <vt:variant>
        <vt:i4>0</vt:i4>
      </vt:variant>
      <vt:variant>
        <vt:i4>5</vt:i4>
      </vt:variant>
      <vt:variant>
        <vt:lpwstr>http://www.legislacao.sp.gov.br/legislacao/dg280202.nsf/5fb5269ed17b47ab83256cfb00501469/db61e8308486d1830325885c004a93e8?OpenDocument&amp;Highlight=0,66.819</vt:lpwstr>
      </vt:variant>
      <vt:variant>
        <vt:lpwstr/>
      </vt:variant>
      <vt:variant>
        <vt:i4>2162759</vt:i4>
      </vt:variant>
      <vt:variant>
        <vt:i4>366</vt:i4>
      </vt:variant>
      <vt:variant>
        <vt:i4>0</vt:i4>
      </vt:variant>
      <vt:variant>
        <vt:i4>5</vt:i4>
      </vt:variant>
      <vt:variant>
        <vt:lpwstr>http://www.legislacao.sp.gov.br/legislacao/dg280202.nsf/legislacao/constituicao_estadual.htm</vt:lpwstr>
      </vt:variant>
      <vt:variant>
        <vt:lpwstr/>
      </vt:variant>
      <vt:variant>
        <vt:i4>2162803</vt:i4>
      </vt:variant>
      <vt:variant>
        <vt:i4>363</vt:i4>
      </vt:variant>
      <vt:variant>
        <vt:i4>0</vt:i4>
      </vt:variant>
      <vt:variant>
        <vt:i4>5</vt:i4>
      </vt:variant>
      <vt:variant>
        <vt:lpwstr>https://www.planalto.gov.br/ccivil_03/_Ato2011-2014/2013/Lei/L12846.htm</vt:lpwstr>
      </vt:variant>
      <vt:variant>
        <vt:lpwstr>art5</vt:lpwstr>
      </vt:variant>
      <vt:variant>
        <vt:i4>7209071</vt:i4>
      </vt:variant>
      <vt:variant>
        <vt:i4>360</vt:i4>
      </vt:variant>
      <vt:variant>
        <vt:i4>0</vt:i4>
      </vt:variant>
      <vt:variant>
        <vt:i4>5</vt:i4>
      </vt:variant>
      <vt:variant>
        <vt:lpwstr>https://www.planalto.gov.br/ccivil_03/_Ato2019-2022/2021/Lei/L14133.htm</vt:lpwstr>
      </vt:variant>
      <vt:variant>
        <vt:lpwstr/>
      </vt:variant>
      <vt:variant>
        <vt:i4>7209071</vt:i4>
      </vt:variant>
      <vt:variant>
        <vt:i4>357</vt:i4>
      </vt:variant>
      <vt:variant>
        <vt:i4>0</vt:i4>
      </vt:variant>
      <vt:variant>
        <vt:i4>5</vt:i4>
      </vt:variant>
      <vt:variant>
        <vt:lpwstr>https://www.planalto.gov.br/ccivil_03/_Ato2019-2022/2021/Lei/L14133.htm</vt:lpwstr>
      </vt:variant>
      <vt:variant>
        <vt:lpwstr/>
      </vt:variant>
      <vt:variant>
        <vt:i4>6881398</vt:i4>
      </vt:variant>
      <vt:variant>
        <vt:i4>354</vt:i4>
      </vt:variant>
      <vt:variant>
        <vt:i4>0</vt:i4>
      </vt:variant>
      <vt:variant>
        <vt:i4>5</vt:i4>
      </vt:variant>
      <vt:variant>
        <vt:lpwstr>http://www.planalto.gov.br/ccivil_03/_ato2019-2022/2021/lei/L14133.htm</vt:lpwstr>
      </vt:variant>
      <vt:variant>
        <vt:lpwstr/>
      </vt:variant>
      <vt:variant>
        <vt:i4>7209071</vt:i4>
      </vt:variant>
      <vt:variant>
        <vt:i4>351</vt:i4>
      </vt:variant>
      <vt:variant>
        <vt:i4>0</vt:i4>
      </vt:variant>
      <vt:variant>
        <vt:i4>5</vt:i4>
      </vt:variant>
      <vt:variant>
        <vt:lpwstr>https://www.planalto.gov.br/ccivil_03/_Ato2019-2022/2021/Lei/L14133.htm</vt:lpwstr>
      </vt:variant>
      <vt:variant>
        <vt:lpwstr/>
      </vt:variant>
      <vt:variant>
        <vt:i4>7209071</vt:i4>
      </vt:variant>
      <vt:variant>
        <vt:i4>348</vt:i4>
      </vt:variant>
      <vt:variant>
        <vt:i4>0</vt:i4>
      </vt:variant>
      <vt:variant>
        <vt:i4>5</vt:i4>
      </vt:variant>
      <vt:variant>
        <vt:lpwstr>https://www.planalto.gov.br/ccivil_03/_Ato2019-2022/2021/Lei/L14133.htm</vt:lpwstr>
      </vt:variant>
      <vt:variant>
        <vt:lpwstr/>
      </vt:variant>
      <vt:variant>
        <vt:i4>6684774</vt:i4>
      </vt:variant>
      <vt:variant>
        <vt:i4>345</vt:i4>
      </vt:variant>
      <vt:variant>
        <vt:i4>0</vt:i4>
      </vt:variant>
      <vt:variant>
        <vt:i4>5</vt:i4>
      </vt:variant>
      <vt:variant>
        <vt:lpwstr>https://www.planalto.gov.br/ccivil_03/_Ato2011-2014/2013/Lei/L12846.htm</vt:lpwstr>
      </vt:variant>
      <vt:variant>
        <vt:lpwstr/>
      </vt:variant>
      <vt:variant>
        <vt:i4>7209071</vt:i4>
      </vt:variant>
      <vt:variant>
        <vt:i4>342</vt:i4>
      </vt:variant>
      <vt:variant>
        <vt:i4>0</vt:i4>
      </vt:variant>
      <vt:variant>
        <vt:i4>5</vt:i4>
      </vt:variant>
      <vt:variant>
        <vt:lpwstr>https://www.planalto.gov.br/ccivil_03/_Ato2019-2022/2021/Lei/L14133.htm</vt:lpwstr>
      </vt:variant>
      <vt:variant>
        <vt:lpwstr/>
      </vt:variant>
      <vt:variant>
        <vt:i4>7209071</vt:i4>
      </vt:variant>
      <vt:variant>
        <vt:i4>339</vt:i4>
      </vt:variant>
      <vt:variant>
        <vt:i4>0</vt:i4>
      </vt:variant>
      <vt:variant>
        <vt:i4>5</vt:i4>
      </vt:variant>
      <vt:variant>
        <vt:lpwstr>https://www.planalto.gov.br/ccivil_03/_Ato2019-2022/2021/Lei/L14133.htm</vt:lpwstr>
      </vt:variant>
      <vt:variant>
        <vt:lpwstr/>
      </vt:variant>
      <vt:variant>
        <vt:i4>7209071</vt:i4>
      </vt:variant>
      <vt:variant>
        <vt:i4>336</vt:i4>
      </vt:variant>
      <vt:variant>
        <vt:i4>0</vt:i4>
      </vt:variant>
      <vt:variant>
        <vt:i4>5</vt:i4>
      </vt:variant>
      <vt:variant>
        <vt:lpwstr>https://www.planalto.gov.br/ccivil_03/_Ato2019-2022/2021/Lei/L14133.htm</vt:lpwstr>
      </vt:variant>
      <vt:variant>
        <vt:lpwstr/>
      </vt:variant>
      <vt:variant>
        <vt:i4>7209071</vt:i4>
      </vt:variant>
      <vt:variant>
        <vt:i4>333</vt:i4>
      </vt:variant>
      <vt:variant>
        <vt:i4>0</vt:i4>
      </vt:variant>
      <vt:variant>
        <vt:i4>5</vt:i4>
      </vt:variant>
      <vt:variant>
        <vt:lpwstr>https://www.planalto.gov.br/ccivil_03/_Ato2019-2022/2021/Lei/L14133.htm</vt:lpwstr>
      </vt:variant>
      <vt:variant>
        <vt:lpwstr/>
      </vt:variant>
      <vt:variant>
        <vt:i4>7209071</vt:i4>
      </vt:variant>
      <vt:variant>
        <vt:i4>330</vt:i4>
      </vt:variant>
      <vt:variant>
        <vt:i4>0</vt:i4>
      </vt:variant>
      <vt:variant>
        <vt:i4>5</vt:i4>
      </vt:variant>
      <vt:variant>
        <vt:lpwstr>https://www.planalto.gov.br/ccivil_03/_Ato2019-2022/2021/Lei/L14133.htm</vt:lpwstr>
      </vt:variant>
      <vt:variant>
        <vt:lpwstr/>
      </vt:variant>
      <vt:variant>
        <vt:i4>2687217</vt:i4>
      </vt:variant>
      <vt:variant>
        <vt:i4>327</vt:i4>
      </vt:variant>
      <vt:variant>
        <vt:i4>0</vt:i4>
      </vt:variant>
      <vt:variant>
        <vt:i4>5</vt:i4>
      </vt:variant>
      <vt:variant>
        <vt:lpwstr>http://www.planalto.gov.br/ccivil_03/_ato2019-2022/2021/lei/L14133.htm</vt:lpwstr>
      </vt:variant>
      <vt:variant>
        <vt:lpwstr>art156§5</vt:lpwstr>
      </vt:variant>
      <vt:variant>
        <vt:i4>6881398</vt:i4>
      </vt:variant>
      <vt:variant>
        <vt:i4>324</vt:i4>
      </vt:variant>
      <vt:variant>
        <vt:i4>0</vt:i4>
      </vt:variant>
      <vt:variant>
        <vt:i4>5</vt:i4>
      </vt:variant>
      <vt:variant>
        <vt:lpwstr>http://www.planalto.gov.br/ccivil_03/_ato2019-2022/2021/lei/L14133.htm</vt:lpwstr>
      </vt:variant>
      <vt:variant>
        <vt:lpwstr/>
      </vt:variant>
      <vt:variant>
        <vt:i4>2162803</vt:i4>
      </vt:variant>
      <vt:variant>
        <vt:i4>321</vt:i4>
      </vt:variant>
      <vt:variant>
        <vt:i4>0</vt:i4>
      </vt:variant>
      <vt:variant>
        <vt:i4>5</vt:i4>
      </vt:variant>
      <vt:variant>
        <vt:lpwstr>https://www.planalto.gov.br/ccivil_03/_ato2011-2014/2013/lei/l12846.htm</vt:lpwstr>
      </vt:variant>
      <vt:variant>
        <vt:lpwstr>art5</vt:lpwstr>
      </vt:variant>
      <vt:variant>
        <vt:i4>2031701</vt:i4>
      </vt:variant>
      <vt:variant>
        <vt:i4>318</vt:i4>
      </vt:variant>
      <vt:variant>
        <vt:i4>0</vt:i4>
      </vt:variant>
      <vt:variant>
        <vt:i4>5</vt:i4>
      </vt:variant>
      <vt:variant>
        <vt:lpwstr>http://www.planalto.gov.br/ccivil_03/_ato2019-2022/2021/lei/L14133.htm</vt:lpwstr>
      </vt:variant>
      <vt:variant>
        <vt:lpwstr>art165</vt:lpwstr>
      </vt:variant>
      <vt:variant>
        <vt:i4>7209071</vt:i4>
      </vt:variant>
      <vt:variant>
        <vt:i4>315</vt:i4>
      </vt:variant>
      <vt:variant>
        <vt:i4>0</vt:i4>
      </vt:variant>
      <vt:variant>
        <vt:i4>5</vt:i4>
      </vt:variant>
      <vt:variant>
        <vt:lpwstr>https://www.planalto.gov.br/ccivil_03/_Ato2019-2022/2021/Lei/L14133.htm</vt:lpwstr>
      </vt:variant>
      <vt:variant>
        <vt:lpwstr/>
      </vt:variant>
      <vt:variant>
        <vt:i4>7209071</vt:i4>
      </vt:variant>
      <vt:variant>
        <vt:i4>312</vt:i4>
      </vt:variant>
      <vt:variant>
        <vt:i4>0</vt:i4>
      </vt:variant>
      <vt:variant>
        <vt:i4>5</vt:i4>
      </vt:variant>
      <vt:variant>
        <vt:lpwstr>https://www.planalto.gov.br/ccivil_03/_Ato2019-2022/2021/Lei/L14133.htm</vt:lpwstr>
      </vt:variant>
      <vt:variant>
        <vt:lpwstr/>
      </vt:variant>
      <vt:variant>
        <vt:i4>7012448</vt:i4>
      </vt:variant>
      <vt:variant>
        <vt:i4>309</vt:i4>
      </vt:variant>
      <vt:variant>
        <vt:i4>0</vt:i4>
      </vt:variant>
      <vt:variant>
        <vt:i4>5</vt:i4>
      </vt:variant>
      <vt:variant>
        <vt:lpwstr>https://www.planalto.gov.br/ccivil_03/_ato2007-2010/2007/lei/l11488.htm</vt:lpwstr>
      </vt:variant>
      <vt:variant>
        <vt:lpwstr/>
      </vt:variant>
      <vt:variant>
        <vt:i4>2949219</vt:i4>
      </vt:variant>
      <vt:variant>
        <vt:i4>306</vt:i4>
      </vt:variant>
      <vt:variant>
        <vt:i4>0</vt:i4>
      </vt:variant>
      <vt:variant>
        <vt:i4>5</vt:i4>
      </vt:variant>
      <vt:variant>
        <vt:lpwstr>http://www.planalto.gov.br/ccivil_03/_ato2019-2022/2021/lei/L14133.htm</vt:lpwstr>
      </vt:variant>
      <vt:variant>
        <vt:lpwstr>art64</vt:lpwstr>
      </vt:variant>
      <vt:variant>
        <vt:i4>851990</vt:i4>
      </vt:variant>
      <vt:variant>
        <vt:i4>303</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1441794</vt:i4>
      </vt:variant>
      <vt:variant>
        <vt:i4>300</vt:i4>
      </vt:variant>
      <vt:variant>
        <vt:i4>0</vt:i4>
      </vt:variant>
      <vt:variant>
        <vt:i4>5</vt:i4>
      </vt:variant>
      <vt:variant>
        <vt:lpwstr>https://www.gov.br/compras/pt-br/acesso-a-informacao/legislacao/instrucoes-normativas/instrucao-normativa-no-3-de-26-de-abril-de-2018</vt:lpwstr>
      </vt:variant>
      <vt:variant>
        <vt:lpwstr/>
      </vt:variant>
      <vt:variant>
        <vt:i4>851990</vt:i4>
      </vt:variant>
      <vt:variant>
        <vt:i4>297</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1441794</vt:i4>
      </vt:variant>
      <vt:variant>
        <vt:i4>294</vt:i4>
      </vt:variant>
      <vt:variant>
        <vt:i4>0</vt:i4>
      </vt:variant>
      <vt:variant>
        <vt:i4>5</vt:i4>
      </vt:variant>
      <vt:variant>
        <vt:lpwstr>https://www.gov.br/compras/pt-br/acesso-a-informacao/legislacao/instrucoes-normativas/instrucao-normativa-no-3-de-26-de-abril-de-2018</vt:lpwstr>
      </vt:variant>
      <vt:variant>
        <vt:lpwstr/>
      </vt:variant>
      <vt:variant>
        <vt:i4>851990</vt:i4>
      </vt:variant>
      <vt:variant>
        <vt:i4>291</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5242903</vt:i4>
      </vt:variant>
      <vt:variant>
        <vt:i4>288</vt:i4>
      </vt:variant>
      <vt:variant>
        <vt:i4>0</vt:i4>
      </vt:variant>
      <vt:variant>
        <vt:i4>5</vt:i4>
      </vt:variant>
      <vt:variant>
        <vt:lpwstr>https://www.gov.br/compras/pt-br/acesso-a-informacao/legislacao/instrucoes-normativas/instrucao-normativa-no-3-de-26-de-abril-de-2018</vt:lpwstr>
      </vt:variant>
      <vt:variant>
        <vt:lpwstr>art4</vt:lpwstr>
      </vt:variant>
      <vt:variant>
        <vt:i4>2097176</vt:i4>
      </vt:variant>
      <vt:variant>
        <vt:i4>285</vt:i4>
      </vt:variant>
      <vt:variant>
        <vt:i4>0</vt:i4>
      </vt:variant>
      <vt:variant>
        <vt:i4>5</vt:i4>
      </vt:variant>
      <vt:variant>
        <vt:lpwstr>https://www.planalto.gov.br/ccivil_03/constituicao/constituicao.htm</vt:lpwstr>
      </vt:variant>
      <vt:variant>
        <vt:lpwstr/>
      </vt:variant>
      <vt:variant>
        <vt:i4>2949219</vt:i4>
      </vt:variant>
      <vt:variant>
        <vt:i4>282</vt:i4>
      </vt:variant>
      <vt:variant>
        <vt:i4>0</vt:i4>
      </vt:variant>
      <vt:variant>
        <vt:i4>5</vt:i4>
      </vt:variant>
      <vt:variant>
        <vt:lpwstr>http://www.planalto.gov.br/ccivil_03/_ato2019-2022/2021/lei/L14133.htm</vt:lpwstr>
      </vt:variant>
      <vt:variant>
        <vt:lpwstr>art63</vt:lpwstr>
      </vt:variant>
      <vt:variant>
        <vt:i4>7209071</vt:i4>
      </vt:variant>
      <vt:variant>
        <vt:i4>279</vt:i4>
      </vt:variant>
      <vt:variant>
        <vt:i4>0</vt:i4>
      </vt:variant>
      <vt:variant>
        <vt:i4>5</vt:i4>
      </vt:variant>
      <vt:variant>
        <vt:lpwstr>https://www.planalto.gov.br/ccivil_03/_Ato2019-2022/2021/Lei/L14133.htm</vt:lpwstr>
      </vt:variant>
      <vt:variant>
        <vt:lpwstr/>
      </vt:variant>
      <vt:variant>
        <vt:i4>2949219</vt:i4>
      </vt:variant>
      <vt:variant>
        <vt:i4>276</vt:i4>
      </vt:variant>
      <vt:variant>
        <vt:i4>0</vt:i4>
      </vt:variant>
      <vt:variant>
        <vt:i4>5</vt:i4>
      </vt:variant>
      <vt:variant>
        <vt:lpwstr>http://www.planalto.gov.br/ccivil_03/_ato2019-2022/2021/lei/L14133.htm</vt:lpwstr>
      </vt:variant>
      <vt:variant>
        <vt:lpwstr>art62</vt:lpwstr>
      </vt:variant>
      <vt:variant>
        <vt:i4>7209071</vt:i4>
      </vt:variant>
      <vt:variant>
        <vt:i4>273</vt:i4>
      </vt:variant>
      <vt:variant>
        <vt:i4>0</vt:i4>
      </vt:variant>
      <vt:variant>
        <vt:i4>5</vt:i4>
      </vt:variant>
      <vt:variant>
        <vt:lpwstr>https://www.planalto.gov.br/ccivil_03/_Ato2019-2022/2021/Lei/L14133.htm</vt:lpwstr>
      </vt:variant>
      <vt:variant>
        <vt:lpwstr/>
      </vt:variant>
      <vt:variant>
        <vt:i4>7209071</vt:i4>
      </vt:variant>
      <vt:variant>
        <vt:i4>270</vt:i4>
      </vt:variant>
      <vt:variant>
        <vt:i4>0</vt:i4>
      </vt:variant>
      <vt:variant>
        <vt:i4>5</vt:i4>
      </vt:variant>
      <vt:variant>
        <vt:lpwstr>https://www.planalto.gov.br/ccivil_03/_Ato2019-2022/2021/Lei/L14133.htm</vt:lpwstr>
      </vt:variant>
      <vt:variant>
        <vt:lpwstr/>
      </vt:variant>
      <vt:variant>
        <vt:i4>7209071</vt:i4>
      </vt:variant>
      <vt:variant>
        <vt:i4>267</vt:i4>
      </vt:variant>
      <vt:variant>
        <vt:i4>0</vt:i4>
      </vt:variant>
      <vt:variant>
        <vt:i4>5</vt:i4>
      </vt:variant>
      <vt:variant>
        <vt:lpwstr>https://www.planalto.gov.br/ccivil_03/_Ato2019-2022/2021/Lei/L14133.htm</vt:lpwstr>
      </vt:variant>
      <vt:variant>
        <vt:lpwstr/>
      </vt:variant>
      <vt:variant>
        <vt:i4>7209071</vt:i4>
      </vt:variant>
      <vt:variant>
        <vt:i4>264</vt:i4>
      </vt:variant>
      <vt:variant>
        <vt:i4>0</vt:i4>
      </vt:variant>
      <vt:variant>
        <vt:i4>5</vt:i4>
      </vt:variant>
      <vt:variant>
        <vt:lpwstr>https://www.planalto.gov.br/ccivil_03/_Ato2019-2022/2021/Lei/L14133.htm</vt:lpwstr>
      </vt:variant>
      <vt:variant>
        <vt:lpwstr/>
      </vt:variant>
      <vt:variant>
        <vt:i4>851990</vt:i4>
      </vt:variant>
      <vt:variant>
        <vt:i4>261</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1441794</vt:i4>
      </vt:variant>
      <vt:variant>
        <vt:i4>258</vt:i4>
      </vt:variant>
      <vt:variant>
        <vt:i4>0</vt:i4>
      </vt:variant>
      <vt:variant>
        <vt:i4>5</vt:i4>
      </vt:variant>
      <vt:variant>
        <vt:lpwstr>https://www.gov.br/compras/pt-br/acesso-a-informacao/legislacao/instrucoes-normativas/instrucao-normativa-no-3-de-26-de-abril-de-2018</vt:lpwstr>
      </vt:variant>
      <vt:variant>
        <vt:lpwstr/>
      </vt:variant>
      <vt:variant>
        <vt:i4>851990</vt:i4>
      </vt:variant>
      <vt:variant>
        <vt:i4>255</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1441794</vt:i4>
      </vt:variant>
      <vt:variant>
        <vt:i4>252</vt:i4>
      </vt:variant>
      <vt:variant>
        <vt:i4>0</vt:i4>
      </vt:variant>
      <vt:variant>
        <vt:i4>5</vt:i4>
      </vt:variant>
      <vt:variant>
        <vt:lpwstr>https://www.gov.br/compras/pt-br/acesso-a-informacao/legislacao/instrucoes-normativas/instrucao-normativa-no-3-de-26-de-abril-de-2018</vt:lpwstr>
      </vt:variant>
      <vt:variant>
        <vt:lpwstr/>
      </vt:variant>
      <vt:variant>
        <vt:i4>851990</vt:i4>
      </vt:variant>
      <vt:variant>
        <vt:i4>249</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5636119</vt:i4>
      </vt:variant>
      <vt:variant>
        <vt:i4>246</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243</vt:i4>
      </vt:variant>
      <vt:variant>
        <vt:i4>0</vt:i4>
      </vt:variant>
      <vt:variant>
        <vt:i4>5</vt:i4>
      </vt:variant>
      <vt:variant>
        <vt:lpwstr>https://www.planalto.gov.br/ccivil_03/leis/l8429.htm</vt:lpwstr>
      </vt:variant>
      <vt:variant>
        <vt:lpwstr>:~:text=%C3%A0s%20seguintes%20comina%C3%A7%C3%B5es%3A-,Art.,n%C2%BA%2012.120%2C%20de%202009).</vt:lpwstr>
      </vt:variant>
      <vt:variant>
        <vt:i4>2097205</vt:i4>
      </vt:variant>
      <vt:variant>
        <vt:i4>240</vt:i4>
      </vt:variant>
      <vt:variant>
        <vt:i4>0</vt:i4>
      </vt:variant>
      <vt:variant>
        <vt:i4>5</vt:i4>
      </vt:variant>
      <vt:variant>
        <vt:lpwstr>https://www.tce.sp.gov.br/apenados</vt:lpwstr>
      </vt:variant>
      <vt:variant>
        <vt:lpwstr/>
      </vt:variant>
      <vt:variant>
        <vt:i4>2818111</vt:i4>
      </vt:variant>
      <vt:variant>
        <vt:i4>237</vt:i4>
      </vt:variant>
      <vt:variant>
        <vt:i4>0</vt:i4>
      </vt:variant>
      <vt:variant>
        <vt:i4>5</vt:i4>
      </vt:variant>
      <vt:variant>
        <vt:lpwstr>http://www.esancoes.sp.gov.br/</vt:lpwstr>
      </vt:variant>
      <vt:variant>
        <vt:lpwstr/>
      </vt:variant>
      <vt:variant>
        <vt:i4>1114176</vt:i4>
      </vt:variant>
      <vt:variant>
        <vt:i4>234</vt:i4>
      </vt:variant>
      <vt:variant>
        <vt:i4>0</vt:i4>
      </vt:variant>
      <vt:variant>
        <vt:i4>5</vt:i4>
      </vt:variant>
      <vt:variant>
        <vt:lpwstr>http://www.cnj.jus.br/improbidade_adm/consultar_requerido.php</vt:lpwstr>
      </vt:variant>
      <vt:variant>
        <vt:lpwstr/>
      </vt:variant>
      <vt:variant>
        <vt:i4>917571</vt:i4>
      </vt:variant>
      <vt:variant>
        <vt:i4>231</vt:i4>
      </vt:variant>
      <vt:variant>
        <vt:i4>0</vt:i4>
      </vt:variant>
      <vt:variant>
        <vt:i4>5</vt:i4>
      </vt:variant>
      <vt:variant>
        <vt:lpwstr>https://portaldatransparencia.gov.br/sancoes/consulta</vt:lpwstr>
      </vt:variant>
      <vt:variant>
        <vt:lpwstr/>
      </vt:variant>
      <vt:variant>
        <vt:i4>917571</vt:i4>
      </vt:variant>
      <vt:variant>
        <vt:i4>228</vt:i4>
      </vt:variant>
      <vt:variant>
        <vt:i4>0</vt:i4>
      </vt:variant>
      <vt:variant>
        <vt:i4>5</vt:i4>
      </vt:variant>
      <vt:variant>
        <vt:lpwstr>https://portaldatransparencia.gov.br/sancoes/consulta</vt:lpwstr>
      </vt:variant>
      <vt:variant>
        <vt:lpwstr/>
      </vt:variant>
      <vt:variant>
        <vt:i4>2752611</vt:i4>
      </vt:variant>
      <vt:variant>
        <vt:i4>225</vt:i4>
      </vt:variant>
      <vt:variant>
        <vt:i4>0</vt:i4>
      </vt:variant>
      <vt:variant>
        <vt:i4>5</vt:i4>
      </vt:variant>
      <vt:variant>
        <vt:lpwstr>http://www.planalto.gov.br/ccivil_03/_ato2019-2022/2021/lei/L14133.htm</vt:lpwstr>
      </vt:variant>
      <vt:variant>
        <vt:lpwstr>art14</vt:lpwstr>
      </vt:variant>
      <vt:variant>
        <vt:i4>5963779</vt:i4>
      </vt:variant>
      <vt:variant>
        <vt:i4>222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7209071</vt:i4>
      </vt:variant>
      <vt:variant>
        <vt:i4>219</vt:i4>
      </vt:variant>
      <vt:variant>
        <vt:i4>0</vt:i4>
      </vt:variant>
      <vt:variant>
        <vt:i4>5</vt:i4>
      </vt:variant>
      <vt:variant>
        <vt:lpwstr>https://www.planalto.gov.br/ccivil_03/_Ato2019-2022/2021/Lei/L14133.htm</vt:lpwstr>
      </vt:variant>
      <vt:variant>
        <vt:lpwstr/>
      </vt:variant>
      <vt:variant>
        <vt:i4>7209071</vt:i4>
      </vt:variant>
      <vt:variant>
        <vt:i4>216</vt:i4>
      </vt:variant>
      <vt:variant>
        <vt:i4>0</vt:i4>
      </vt:variant>
      <vt:variant>
        <vt:i4>5</vt:i4>
      </vt:variant>
      <vt:variant>
        <vt:lpwstr>https://www.planalto.gov.br/ccivil_03/_Ato2019-2022/2021/Lei/L14133.htm</vt:lpwstr>
      </vt:variant>
      <vt:variant>
        <vt:lpwstr/>
      </vt:variant>
      <vt:variant>
        <vt:i4>2949219</vt:i4>
      </vt:variant>
      <vt:variant>
        <vt:i4>213</vt:i4>
      </vt:variant>
      <vt:variant>
        <vt:i4>0</vt:i4>
      </vt:variant>
      <vt:variant>
        <vt:i4>5</vt:i4>
      </vt:variant>
      <vt:variant>
        <vt:lpwstr>http://www.planalto.gov.br/ccivil_03/_ato2019-2022/2021/lei/L14133.htm</vt:lpwstr>
      </vt:variant>
      <vt:variant>
        <vt:lpwstr>art60</vt:lpwstr>
      </vt:variant>
      <vt:variant>
        <vt:i4>7209071</vt:i4>
      </vt:variant>
      <vt:variant>
        <vt:i4>210</vt:i4>
      </vt:variant>
      <vt:variant>
        <vt:i4>0</vt:i4>
      </vt:variant>
      <vt:variant>
        <vt:i4>5</vt:i4>
      </vt:variant>
      <vt:variant>
        <vt:lpwstr>https://www.planalto.gov.br/ccivil_03/_Ato2019-2022/2021/Lei/L14133.htm</vt:lpwstr>
      </vt:variant>
      <vt:variant>
        <vt:lpwstr/>
      </vt:variant>
      <vt:variant>
        <vt:i4>852025</vt:i4>
      </vt:variant>
      <vt:variant>
        <vt:i4>207</vt:i4>
      </vt:variant>
      <vt:variant>
        <vt:i4>0</vt:i4>
      </vt:variant>
      <vt:variant>
        <vt:i4>5</vt:i4>
      </vt:variant>
      <vt:variant>
        <vt:lpwstr>https://www.planalto.gov.br/ccivil_03/LEIS/LCP/Lcp123.htm</vt:lpwstr>
      </vt:variant>
      <vt:variant>
        <vt:lpwstr/>
      </vt:variant>
      <vt:variant>
        <vt:i4>4915244</vt:i4>
      </vt:variant>
      <vt:variant>
        <vt:i4>204</vt:i4>
      </vt:variant>
      <vt:variant>
        <vt:i4>0</vt:i4>
      </vt:variant>
      <vt:variant>
        <vt:i4>5</vt:i4>
      </vt:variant>
      <vt:variant>
        <vt:lpwstr>https://www.planalto.gov.br/ccivil_03/leis/lcp/lcp123.htm</vt:lpwstr>
      </vt:variant>
      <vt:variant>
        <vt:lpwstr>art44</vt:lpwstr>
      </vt:variant>
      <vt:variant>
        <vt:i4>2162759</vt:i4>
      </vt:variant>
      <vt:variant>
        <vt:i4>201</vt:i4>
      </vt:variant>
      <vt:variant>
        <vt:i4>0</vt:i4>
      </vt:variant>
      <vt:variant>
        <vt:i4>5</vt:i4>
      </vt:variant>
      <vt:variant>
        <vt:lpwstr>http://www.legislacao.sp.gov.br/legislacao/dg280202.nsf/legislacao/constituicao_estadual.htm</vt:lpwstr>
      </vt:variant>
      <vt:variant>
        <vt:lpwstr/>
      </vt:variant>
      <vt:variant>
        <vt:i4>1441853</vt:i4>
      </vt:variant>
      <vt:variant>
        <vt:i4>198</vt:i4>
      </vt:variant>
      <vt:variant>
        <vt:i4>0</vt:i4>
      </vt:variant>
      <vt:variant>
        <vt:i4>5</vt:i4>
      </vt:variant>
      <vt:variant>
        <vt:lpwstr>https://www.planalto.gov.br/ccivil_03/constituicao/constituicaocompilado.htm</vt:lpwstr>
      </vt:variant>
      <vt:variant>
        <vt:lpwstr/>
      </vt:variant>
      <vt:variant>
        <vt:i4>852025</vt:i4>
      </vt:variant>
      <vt:variant>
        <vt:i4>195</vt:i4>
      </vt:variant>
      <vt:variant>
        <vt:i4>0</vt:i4>
      </vt:variant>
      <vt:variant>
        <vt:i4>5</vt:i4>
      </vt:variant>
      <vt:variant>
        <vt:lpwstr>https://www.planalto.gov.br/ccivil_03/LEIS/LCP/Lcp123.htm</vt:lpwstr>
      </vt:variant>
      <vt:variant>
        <vt:lpwstr/>
      </vt:variant>
      <vt:variant>
        <vt:i4>852025</vt:i4>
      </vt:variant>
      <vt:variant>
        <vt:i4>192</vt:i4>
      </vt:variant>
      <vt:variant>
        <vt:i4>0</vt:i4>
      </vt:variant>
      <vt:variant>
        <vt:i4>5</vt:i4>
      </vt:variant>
      <vt:variant>
        <vt:lpwstr>https://www.planalto.gov.br/ccivil_03/LEIS/LCP/Lcp123.htm</vt:lpwstr>
      </vt:variant>
      <vt:variant>
        <vt:lpwstr/>
      </vt:variant>
      <vt:variant>
        <vt:i4>852025</vt:i4>
      </vt:variant>
      <vt:variant>
        <vt:i4>189</vt:i4>
      </vt:variant>
      <vt:variant>
        <vt:i4>0</vt:i4>
      </vt:variant>
      <vt:variant>
        <vt:i4>5</vt:i4>
      </vt:variant>
      <vt:variant>
        <vt:lpwstr>https://www.planalto.gov.br/ccivil_03/LEIS/LCP/Lcp123.htm</vt:lpwstr>
      </vt:variant>
      <vt:variant>
        <vt:lpwstr/>
      </vt:variant>
      <vt:variant>
        <vt:i4>6881398</vt:i4>
      </vt:variant>
      <vt:variant>
        <vt:i4>186</vt:i4>
      </vt:variant>
      <vt:variant>
        <vt:i4>0</vt:i4>
      </vt:variant>
      <vt:variant>
        <vt:i4>5</vt:i4>
      </vt:variant>
      <vt:variant>
        <vt:lpwstr>http://www.planalto.gov.br/ccivil_03/_ato2019-2022/2021/lei/L14133.htm</vt:lpwstr>
      </vt:variant>
      <vt:variant>
        <vt:lpwstr/>
      </vt:variant>
      <vt:variant>
        <vt:i4>852025</vt:i4>
      </vt:variant>
      <vt:variant>
        <vt:i4>183</vt:i4>
      </vt:variant>
      <vt:variant>
        <vt:i4>0</vt:i4>
      </vt:variant>
      <vt:variant>
        <vt:i4>5</vt:i4>
      </vt:variant>
      <vt:variant>
        <vt:lpwstr>https://www.planalto.gov.br/ccivil_03/leis/lcp/lcp123.htm</vt:lpwstr>
      </vt:variant>
      <vt:variant>
        <vt:lpwstr/>
      </vt:variant>
      <vt:variant>
        <vt:i4>852025</vt:i4>
      </vt:variant>
      <vt:variant>
        <vt:i4>180</vt:i4>
      </vt:variant>
      <vt:variant>
        <vt:i4>0</vt:i4>
      </vt:variant>
      <vt:variant>
        <vt:i4>5</vt:i4>
      </vt:variant>
      <vt:variant>
        <vt:lpwstr>https://www.planalto.gov.br/ccivil_03/LEIS/LCP/Lcp123.htm</vt:lpwstr>
      </vt:variant>
      <vt:variant>
        <vt:lpwstr/>
      </vt:variant>
      <vt:variant>
        <vt:i4>7209071</vt:i4>
      </vt:variant>
      <vt:variant>
        <vt:i4>177</vt:i4>
      </vt:variant>
      <vt:variant>
        <vt:i4>0</vt:i4>
      </vt:variant>
      <vt:variant>
        <vt:i4>5</vt:i4>
      </vt:variant>
      <vt:variant>
        <vt:lpwstr>https://www.planalto.gov.br/ccivil_03/_Ato2019-2022/2021/Lei/L14133.htm</vt:lpwstr>
      </vt:variant>
      <vt:variant>
        <vt:lpwstr/>
      </vt:variant>
      <vt:variant>
        <vt:i4>852025</vt:i4>
      </vt:variant>
      <vt:variant>
        <vt:i4>174</vt:i4>
      </vt:variant>
      <vt:variant>
        <vt:i4>0</vt:i4>
      </vt:variant>
      <vt:variant>
        <vt:i4>5</vt:i4>
      </vt:variant>
      <vt:variant>
        <vt:lpwstr>https://www.planalto.gov.br/ccivil_03/LEIS/LCP/Lcp123.htm</vt:lpwstr>
      </vt:variant>
      <vt:variant>
        <vt:lpwstr/>
      </vt:variant>
      <vt:variant>
        <vt:i4>7209071</vt:i4>
      </vt:variant>
      <vt:variant>
        <vt:i4>171</vt:i4>
      </vt:variant>
      <vt:variant>
        <vt:i4>0</vt:i4>
      </vt:variant>
      <vt:variant>
        <vt:i4>5</vt:i4>
      </vt:variant>
      <vt:variant>
        <vt:lpwstr>https://www.planalto.gov.br/ccivil_03/_Ato2019-2022/2021/Lei/L14133.htm</vt:lpwstr>
      </vt:variant>
      <vt:variant>
        <vt:lpwstr/>
      </vt:variant>
      <vt:variant>
        <vt:i4>852025</vt:i4>
      </vt:variant>
      <vt:variant>
        <vt:i4>168</vt:i4>
      </vt:variant>
      <vt:variant>
        <vt:i4>0</vt:i4>
      </vt:variant>
      <vt:variant>
        <vt:i4>5</vt:i4>
      </vt:variant>
      <vt:variant>
        <vt:lpwstr>https://www.planalto.gov.br/ccivil_03/LEIS/LCP/Lcp123.htm</vt:lpwstr>
      </vt:variant>
      <vt:variant>
        <vt:lpwstr/>
      </vt:variant>
      <vt:variant>
        <vt:i4>7209071</vt:i4>
      </vt:variant>
      <vt:variant>
        <vt:i4>165</vt:i4>
      </vt:variant>
      <vt:variant>
        <vt:i4>0</vt:i4>
      </vt:variant>
      <vt:variant>
        <vt:i4>5</vt:i4>
      </vt:variant>
      <vt:variant>
        <vt:lpwstr>https://www.planalto.gov.br/ccivil_03/_Ato2019-2022/2021/Lei/L14133.htm</vt:lpwstr>
      </vt:variant>
      <vt:variant>
        <vt:lpwstr/>
      </vt:variant>
      <vt:variant>
        <vt:i4>1966276</vt:i4>
      </vt:variant>
      <vt:variant>
        <vt:i4>162</vt:i4>
      </vt:variant>
      <vt:variant>
        <vt:i4>0</vt:i4>
      </vt:variant>
      <vt:variant>
        <vt:i4>5</vt:i4>
      </vt:variant>
      <vt:variant>
        <vt:lpwstr>http://www.planalto.gov.br/ccivil_03/_ato2019-2022/2021/lei/L14133.htm</vt:lpwstr>
      </vt:variant>
      <vt:variant>
        <vt:lpwstr>art4§1</vt:lpwstr>
      </vt:variant>
      <vt:variant>
        <vt:i4>4915244</vt:i4>
      </vt:variant>
      <vt:variant>
        <vt:i4>159</vt:i4>
      </vt:variant>
      <vt:variant>
        <vt:i4>0</vt:i4>
      </vt:variant>
      <vt:variant>
        <vt:i4>5</vt:i4>
      </vt:variant>
      <vt:variant>
        <vt:lpwstr>https://www.planalto.gov.br/ccivil_03/leis/lcp/lcp123.htm</vt:lpwstr>
      </vt:variant>
      <vt:variant>
        <vt:lpwstr>art42</vt:lpwstr>
      </vt:variant>
      <vt:variant>
        <vt:i4>4980780</vt:i4>
      </vt:variant>
      <vt:variant>
        <vt:i4>156</vt:i4>
      </vt:variant>
      <vt:variant>
        <vt:i4>0</vt:i4>
      </vt:variant>
      <vt:variant>
        <vt:i4>5</vt:i4>
      </vt:variant>
      <vt:variant>
        <vt:lpwstr>https://www.planalto.gov.br/ccivil_03/leis/lcp/lcp123.htm</vt:lpwstr>
      </vt:variant>
      <vt:variant>
        <vt:lpwstr>art3</vt:lpwstr>
      </vt:variant>
      <vt:variant>
        <vt:i4>7012448</vt:i4>
      </vt:variant>
      <vt:variant>
        <vt:i4>153</vt:i4>
      </vt:variant>
      <vt:variant>
        <vt:i4>0</vt:i4>
      </vt:variant>
      <vt:variant>
        <vt:i4>5</vt:i4>
      </vt:variant>
      <vt:variant>
        <vt:lpwstr>https://www.planalto.gov.br/ccivil_03/_ato2007-2010/2007/lei/l11488.htm</vt:lpwstr>
      </vt:variant>
      <vt:variant>
        <vt:lpwstr/>
      </vt:variant>
      <vt:variant>
        <vt:i4>2752611</vt:i4>
      </vt:variant>
      <vt:variant>
        <vt:i4>150</vt:i4>
      </vt:variant>
      <vt:variant>
        <vt:i4>0</vt:i4>
      </vt:variant>
      <vt:variant>
        <vt:i4>5</vt:i4>
      </vt:variant>
      <vt:variant>
        <vt:lpwstr>http://www.planalto.gov.br/ccivil_03/_ato2019-2022/2021/lei/L14133.htm</vt:lpwstr>
      </vt:variant>
      <vt:variant>
        <vt:lpwstr>art16</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5439528</vt:i4>
      </vt:variant>
      <vt:variant>
        <vt:i4>144</vt:i4>
      </vt:variant>
      <vt:variant>
        <vt:i4>0</vt:i4>
      </vt:variant>
      <vt:variant>
        <vt:i4>5</vt:i4>
      </vt:variant>
      <vt:variant>
        <vt:lpwstr>https://www.planalto.gov.br/ccivil_03/constituicao/constituicaocompilado.htm</vt:lpwstr>
      </vt:variant>
      <vt:variant>
        <vt:lpwstr>art7</vt:lpwstr>
      </vt:variant>
      <vt:variant>
        <vt:i4>2097176</vt:i4>
      </vt:variant>
      <vt:variant>
        <vt:i4>141</vt:i4>
      </vt:variant>
      <vt:variant>
        <vt:i4>0</vt:i4>
      </vt:variant>
      <vt:variant>
        <vt:i4>5</vt:i4>
      </vt:variant>
      <vt:variant>
        <vt:lpwstr>https://www.planalto.gov.br/ccivil_03/constituicao/constituicao.htm</vt:lpwstr>
      </vt:variant>
      <vt:variant>
        <vt:lpwstr/>
      </vt:variant>
      <vt:variant>
        <vt:i4>7209071</vt:i4>
      </vt:variant>
      <vt:variant>
        <vt:i4>138</vt:i4>
      </vt:variant>
      <vt:variant>
        <vt:i4>0</vt:i4>
      </vt:variant>
      <vt:variant>
        <vt:i4>5</vt:i4>
      </vt:variant>
      <vt:variant>
        <vt:lpwstr>https://www.planalto.gov.br/ccivil_03/_Ato2019-2022/2021/Lei/L14133.htm</vt:lpwstr>
      </vt:variant>
      <vt:variant>
        <vt:lpwstr/>
      </vt:variant>
      <vt:variant>
        <vt:i4>7209071</vt:i4>
      </vt:variant>
      <vt:variant>
        <vt:i4>135</vt:i4>
      </vt:variant>
      <vt:variant>
        <vt:i4>0</vt:i4>
      </vt:variant>
      <vt:variant>
        <vt:i4>5</vt:i4>
      </vt:variant>
      <vt:variant>
        <vt:lpwstr>https://www.planalto.gov.br/ccivil_03/_Ato2019-2022/2021/Lei/L14133.htm</vt:lpwstr>
      </vt:variant>
      <vt:variant>
        <vt:lpwstr/>
      </vt:variant>
      <vt:variant>
        <vt:i4>1245380</vt:i4>
      </vt:variant>
      <vt:variant>
        <vt:i4>132</vt:i4>
      </vt:variant>
      <vt:variant>
        <vt:i4>0</vt:i4>
      </vt:variant>
      <vt:variant>
        <vt:i4>5</vt:i4>
      </vt:variant>
      <vt:variant>
        <vt:lpwstr>http://www.planalto.gov.br/ccivil_03/_ato2019-2022/2021/lei/L14133.htm</vt:lpwstr>
      </vt:variant>
      <vt:variant>
        <vt:lpwstr>art9§1</vt:lpwstr>
      </vt:variant>
      <vt:variant>
        <vt:i4>8126530</vt:i4>
      </vt:variant>
      <vt:variant>
        <vt:i4>129</vt:i4>
      </vt:variant>
      <vt:variant>
        <vt:i4>0</vt:i4>
      </vt:variant>
      <vt:variant>
        <vt:i4>5</vt:i4>
      </vt:variant>
      <vt:variant>
        <vt:lpwstr>https://www.planalto.gov.br/ccivil_03/leis/l6404consol.htm</vt:lpwstr>
      </vt:variant>
      <vt:variant>
        <vt:lpwstr/>
      </vt:variant>
      <vt:variant>
        <vt:i4>7209071</vt:i4>
      </vt:variant>
      <vt:variant>
        <vt:i4>126</vt:i4>
      </vt:variant>
      <vt:variant>
        <vt:i4>0</vt:i4>
      </vt:variant>
      <vt:variant>
        <vt:i4>5</vt:i4>
      </vt:variant>
      <vt:variant>
        <vt:lpwstr>https://www.planalto.gov.br/ccivil_03/_Ato2019-2022/2021/Lei/L14133.htm</vt:lpwstr>
      </vt:variant>
      <vt:variant>
        <vt:lpwstr/>
      </vt:variant>
      <vt:variant>
        <vt:i4>7209071</vt:i4>
      </vt:variant>
      <vt:variant>
        <vt:i4>123</vt:i4>
      </vt:variant>
      <vt:variant>
        <vt:i4>0</vt:i4>
      </vt:variant>
      <vt:variant>
        <vt:i4>5</vt:i4>
      </vt:variant>
      <vt:variant>
        <vt:lpwstr>https://www.planalto.gov.br/ccivil_03/_Ato2019-2022/2021/Lei/L14133.htm</vt:lpwstr>
      </vt:variant>
      <vt:variant>
        <vt:lpwstr/>
      </vt:variant>
      <vt:variant>
        <vt:i4>852025</vt:i4>
      </vt:variant>
      <vt:variant>
        <vt:i4>120</vt:i4>
      </vt:variant>
      <vt:variant>
        <vt:i4>0</vt:i4>
      </vt:variant>
      <vt:variant>
        <vt:i4>5</vt:i4>
      </vt:variant>
      <vt:variant>
        <vt:lpwstr>https://www.planalto.gov.br/ccivil_03/leis/lcp/lcp123.htm</vt:lpwstr>
      </vt:variant>
      <vt:variant>
        <vt:lpwstr/>
      </vt:variant>
      <vt:variant>
        <vt:i4>7209071</vt:i4>
      </vt:variant>
      <vt:variant>
        <vt:i4>117</vt:i4>
      </vt:variant>
      <vt:variant>
        <vt:i4>0</vt:i4>
      </vt:variant>
      <vt:variant>
        <vt:i4>5</vt:i4>
      </vt:variant>
      <vt:variant>
        <vt:lpwstr>https://www.planalto.gov.br/ccivil_03/_Ato2019-2022/2021/Lei/L14133.htm</vt:lpwstr>
      </vt:variant>
      <vt:variant>
        <vt:lpwstr/>
      </vt:variant>
      <vt:variant>
        <vt:i4>7012448</vt:i4>
      </vt:variant>
      <vt:variant>
        <vt:i4>114</vt:i4>
      </vt:variant>
      <vt:variant>
        <vt:i4>0</vt:i4>
      </vt:variant>
      <vt:variant>
        <vt:i4>5</vt:i4>
      </vt:variant>
      <vt:variant>
        <vt:lpwstr>https://www.planalto.gov.br/ccivil_03/_ato2007-2010/2007/lei/l11488.htm</vt:lpwstr>
      </vt:variant>
      <vt:variant>
        <vt:lpwstr/>
      </vt:variant>
      <vt:variant>
        <vt:i4>7209071</vt:i4>
      </vt:variant>
      <vt:variant>
        <vt:i4>111</vt:i4>
      </vt:variant>
      <vt:variant>
        <vt:i4>0</vt:i4>
      </vt:variant>
      <vt:variant>
        <vt:i4>5</vt:i4>
      </vt:variant>
      <vt:variant>
        <vt:lpwstr>https://www.planalto.gov.br/ccivil_03/_Ato2019-2022/2021/Lei/L14133.htm</vt:lpwstr>
      </vt:variant>
      <vt:variant>
        <vt:lpwstr/>
      </vt:variant>
      <vt:variant>
        <vt:i4>7012448</vt:i4>
      </vt:variant>
      <vt:variant>
        <vt:i4>108</vt:i4>
      </vt:variant>
      <vt:variant>
        <vt:i4>0</vt:i4>
      </vt:variant>
      <vt:variant>
        <vt:i4>5</vt:i4>
      </vt:variant>
      <vt:variant>
        <vt:lpwstr>https://www.planalto.gov.br/ccivil_03/_ato2007-2010/2007/lei/l11488.htm</vt:lpwstr>
      </vt:variant>
      <vt:variant>
        <vt:lpwstr/>
      </vt:variant>
      <vt:variant>
        <vt:i4>852025</vt:i4>
      </vt:variant>
      <vt:variant>
        <vt:i4>105</vt:i4>
      </vt:variant>
      <vt:variant>
        <vt:i4>0</vt:i4>
      </vt:variant>
      <vt:variant>
        <vt:i4>5</vt:i4>
      </vt:variant>
      <vt:variant>
        <vt:lpwstr>https://www.planalto.gov.br/ccivil_03/LEIS/LCP/Lcp123.htm</vt:lpwstr>
      </vt:variant>
      <vt:variant>
        <vt:lpwstr/>
      </vt:variant>
      <vt:variant>
        <vt:i4>7209071</vt:i4>
      </vt:variant>
      <vt:variant>
        <vt:i4>102</vt:i4>
      </vt:variant>
      <vt:variant>
        <vt:i4>0</vt:i4>
      </vt:variant>
      <vt:variant>
        <vt:i4>5</vt:i4>
      </vt:variant>
      <vt:variant>
        <vt:lpwstr>https://www.planalto.gov.br/ccivil_03/_Ato2019-2022/2021/Lei/L14133.htm</vt:lpwstr>
      </vt:variant>
      <vt:variant>
        <vt:lpwstr/>
      </vt:variant>
      <vt:variant>
        <vt:i4>589855</vt:i4>
      </vt:variant>
      <vt:variant>
        <vt:i4>99</vt:i4>
      </vt:variant>
      <vt:variant>
        <vt:i4>0</vt:i4>
      </vt:variant>
      <vt:variant>
        <vt:i4>5</vt:i4>
      </vt:variant>
      <vt:variant>
        <vt:lpwstr>http://www.gov.br/compras</vt:lpwstr>
      </vt:variant>
      <vt:variant>
        <vt:lpwstr/>
      </vt:variant>
      <vt:variant>
        <vt:i4>7471209</vt:i4>
      </vt:variant>
      <vt:variant>
        <vt:i4>96</vt:i4>
      </vt:variant>
      <vt:variant>
        <vt:i4>0</vt:i4>
      </vt:variant>
      <vt:variant>
        <vt:i4>5</vt:i4>
      </vt:variant>
      <vt:variant>
        <vt:lpwstr>https://www.gov.br/compras/pt-br/acesso-a-informacao/legislacao/instrucoes-normativas/instrucao-normativa-seges-me-no-73-de-30-de-setembro-de-2022</vt:lpwstr>
      </vt:variant>
      <vt:variant>
        <vt:lpwstr/>
      </vt:variant>
      <vt:variant>
        <vt:i4>851990</vt:i4>
      </vt:variant>
      <vt:variant>
        <vt:i4>93</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6881398</vt:i4>
      </vt:variant>
      <vt:variant>
        <vt:i4>90</vt:i4>
      </vt:variant>
      <vt:variant>
        <vt:i4>0</vt:i4>
      </vt:variant>
      <vt:variant>
        <vt:i4>5</vt:i4>
      </vt:variant>
      <vt:variant>
        <vt:lpwstr>http://www.planalto.gov.br/ccivil_03/_ato2019-2022/2021/lei/L14133.htm</vt:lpwstr>
      </vt:variant>
      <vt:variant>
        <vt:lpwstr/>
      </vt:variant>
      <vt:variant>
        <vt:i4>1703984</vt:i4>
      </vt:variant>
      <vt:variant>
        <vt:i4>83</vt:i4>
      </vt:variant>
      <vt:variant>
        <vt:i4>0</vt:i4>
      </vt:variant>
      <vt:variant>
        <vt:i4>5</vt:i4>
      </vt:variant>
      <vt:variant>
        <vt:lpwstr/>
      </vt:variant>
      <vt:variant>
        <vt:lpwstr>_Toc135469236</vt:lpwstr>
      </vt:variant>
      <vt:variant>
        <vt:i4>1703984</vt:i4>
      </vt:variant>
      <vt:variant>
        <vt:i4>77</vt:i4>
      </vt:variant>
      <vt:variant>
        <vt:i4>0</vt:i4>
      </vt:variant>
      <vt:variant>
        <vt:i4>5</vt:i4>
      </vt:variant>
      <vt:variant>
        <vt:lpwstr/>
      </vt:variant>
      <vt:variant>
        <vt:lpwstr>_Toc135469235</vt:lpwstr>
      </vt:variant>
      <vt:variant>
        <vt:i4>1703984</vt:i4>
      </vt:variant>
      <vt:variant>
        <vt:i4>71</vt:i4>
      </vt:variant>
      <vt:variant>
        <vt:i4>0</vt:i4>
      </vt:variant>
      <vt:variant>
        <vt:i4>5</vt:i4>
      </vt:variant>
      <vt:variant>
        <vt:lpwstr/>
      </vt:variant>
      <vt:variant>
        <vt:lpwstr>_Toc135469234</vt:lpwstr>
      </vt:variant>
      <vt:variant>
        <vt:i4>1703984</vt:i4>
      </vt:variant>
      <vt:variant>
        <vt:i4>65</vt:i4>
      </vt:variant>
      <vt:variant>
        <vt:i4>0</vt:i4>
      </vt:variant>
      <vt:variant>
        <vt:i4>5</vt:i4>
      </vt:variant>
      <vt:variant>
        <vt:lpwstr/>
      </vt:variant>
      <vt:variant>
        <vt:lpwstr>_Toc135469233</vt:lpwstr>
      </vt:variant>
      <vt:variant>
        <vt:i4>1703984</vt:i4>
      </vt:variant>
      <vt:variant>
        <vt:i4>59</vt:i4>
      </vt:variant>
      <vt:variant>
        <vt:i4>0</vt:i4>
      </vt:variant>
      <vt:variant>
        <vt:i4>5</vt:i4>
      </vt:variant>
      <vt:variant>
        <vt:lpwstr/>
      </vt:variant>
      <vt:variant>
        <vt:lpwstr>_Toc135469232</vt:lpwstr>
      </vt:variant>
      <vt:variant>
        <vt:i4>1703984</vt:i4>
      </vt:variant>
      <vt:variant>
        <vt:i4>53</vt:i4>
      </vt:variant>
      <vt:variant>
        <vt:i4>0</vt:i4>
      </vt:variant>
      <vt:variant>
        <vt:i4>5</vt:i4>
      </vt:variant>
      <vt:variant>
        <vt:lpwstr/>
      </vt:variant>
      <vt:variant>
        <vt:lpwstr>_Toc135469231</vt:lpwstr>
      </vt:variant>
      <vt:variant>
        <vt:i4>1703984</vt:i4>
      </vt:variant>
      <vt:variant>
        <vt:i4>47</vt:i4>
      </vt:variant>
      <vt:variant>
        <vt:i4>0</vt:i4>
      </vt:variant>
      <vt:variant>
        <vt:i4>5</vt:i4>
      </vt:variant>
      <vt:variant>
        <vt:lpwstr/>
      </vt:variant>
      <vt:variant>
        <vt:lpwstr>_Toc135469230</vt:lpwstr>
      </vt:variant>
      <vt:variant>
        <vt:i4>1769520</vt:i4>
      </vt:variant>
      <vt:variant>
        <vt:i4>41</vt:i4>
      </vt:variant>
      <vt:variant>
        <vt:i4>0</vt:i4>
      </vt:variant>
      <vt:variant>
        <vt:i4>5</vt:i4>
      </vt:variant>
      <vt:variant>
        <vt:lpwstr/>
      </vt:variant>
      <vt:variant>
        <vt:lpwstr>_Toc135469229</vt:lpwstr>
      </vt:variant>
      <vt:variant>
        <vt:i4>1769520</vt:i4>
      </vt:variant>
      <vt:variant>
        <vt:i4>35</vt:i4>
      </vt:variant>
      <vt:variant>
        <vt:i4>0</vt:i4>
      </vt:variant>
      <vt:variant>
        <vt:i4>5</vt:i4>
      </vt:variant>
      <vt:variant>
        <vt:lpwstr/>
      </vt:variant>
      <vt:variant>
        <vt:lpwstr>_Toc135469228</vt:lpwstr>
      </vt:variant>
      <vt:variant>
        <vt:i4>1769520</vt:i4>
      </vt:variant>
      <vt:variant>
        <vt:i4>29</vt:i4>
      </vt:variant>
      <vt:variant>
        <vt:i4>0</vt:i4>
      </vt:variant>
      <vt:variant>
        <vt:i4>5</vt:i4>
      </vt:variant>
      <vt:variant>
        <vt:lpwstr/>
      </vt:variant>
      <vt:variant>
        <vt:lpwstr>_Toc135469227</vt:lpwstr>
      </vt:variant>
      <vt:variant>
        <vt:i4>1769520</vt:i4>
      </vt:variant>
      <vt:variant>
        <vt:i4>23</vt:i4>
      </vt:variant>
      <vt:variant>
        <vt:i4>0</vt:i4>
      </vt:variant>
      <vt:variant>
        <vt:i4>5</vt:i4>
      </vt:variant>
      <vt:variant>
        <vt:lpwstr/>
      </vt:variant>
      <vt:variant>
        <vt:lpwstr>_Toc135469226</vt:lpwstr>
      </vt:variant>
      <vt:variant>
        <vt:i4>1769520</vt:i4>
      </vt:variant>
      <vt:variant>
        <vt:i4>17</vt:i4>
      </vt:variant>
      <vt:variant>
        <vt:i4>0</vt:i4>
      </vt:variant>
      <vt:variant>
        <vt:i4>5</vt:i4>
      </vt:variant>
      <vt:variant>
        <vt:lpwstr/>
      </vt:variant>
      <vt:variant>
        <vt:lpwstr>_Toc135469225</vt:lpwstr>
      </vt:variant>
      <vt:variant>
        <vt:i4>1769520</vt:i4>
      </vt:variant>
      <vt:variant>
        <vt:i4>11</vt:i4>
      </vt:variant>
      <vt:variant>
        <vt:i4>0</vt:i4>
      </vt:variant>
      <vt:variant>
        <vt:i4>5</vt:i4>
      </vt:variant>
      <vt:variant>
        <vt:lpwstr/>
      </vt:variant>
      <vt:variant>
        <vt:lpwstr>_Toc135469224</vt:lpwstr>
      </vt:variant>
      <vt:variant>
        <vt:i4>1769520</vt:i4>
      </vt:variant>
      <vt:variant>
        <vt:i4>5</vt:i4>
      </vt:variant>
      <vt:variant>
        <vt:i4>0</vt:i4>
      </vt:variant>
      <vt:variant>
        <vt:i4>5</vt:i4>
      </vt:variant>
      <vt:variant>
        <vt:lpwstr/>
      </vt:variant>
      <vt:variant>
        <vt:lpwstr>_Toc135469223</vt:lpwstr>
      </vt:variant>
      <vt:variant>
        <vt:i4>7602274</vt:i4>
      </vt:variant>
      <vt:variant>
        <vt:i4>0</vt:i4>
      </vt:variant>
      <vt:variant>
        <vt:i4>0</vt:i4>
      </vt:variant>
      <vt:variant>
        <vt:i4>5</vt:i4>
      </vt:variant>
      <vt:variant>
        <vt:lpwstr>https://www.gov.br/compras</vt:lpwstr>
      </vt:variant>
      <vt:variant>
        <vt:lpwstr/>
      </vt:variant>
      <vt:variant>
        <vt:i4>8978518</vt:i4>
      </vt:variant>
      <vt:variant>
        <vt:i4>3</vt:i4>
      </vt:variant>
      <vt:variant>
        <vt:i4>0</vt:i4>
      </vt:variant>
      <vt:variant>
        <vt:i4>5</vt:i4>
      </vt:variant>
      <vt:variant>
        <vt:lpwstr>http://www.planalto.gov.br/ccivil_03/_ato2019-2022/2021/lei/L14133.htm</vt:lpwstr>
      </vt:variant>
      <vt:variant>
        <vt:lpwstr>art55§2</vt:lpwstr>
      </vt:variant>
      <vt:variant>
        <vt:i4>3014755</vt:i4>
      </vt:variant>
      <vt:variant>
        <vt:i4>0</vt:i4>
      </vt:variant>
      <vt:variant>
        <vt:i4>0</vt:i4>
      </vt:variant>
      <vt:variant>
        <vt:i4>5</vt:i4>
      </vt:variant>
      <vt:variant>
        <vt:lpwstr>http://www.planalto.gov.br/ccivil_03/_ato2019-2022/2021/lei/L14133.htm</vt:lpwstr>
      </vt:variant>
      <vt:variant>
        <vt:lpwstr>art55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Patrimonio</dc:creator>
  <cp:keywords/>
  <cp:lastModifiedBy>Aline Sayuri Xavier Seribeli</cp:lastModifiedBy>
  <cp:revision>179</cp:revision>
  <cp:lastPrinted>2024-05-06T16:50:00Z</cp:lastPrinted>
  <dcterms:created xsi:type="dcterms:W3CDTF">2024-04-19T16:40:00Z</dcterms:created>
  <dcterms:modified xsi:type="dcterms:W3CDTF">2026-07-03T17:46:00Z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CE9C0575C51545ABAB3A2248B4B21A15</vt:lpwstr>
  </property>
  <property fmtid="{D5CDD505-2E9C-101B-9397-08002B2CF9AE}" pid="3" name="KSOProductBuildVer">
    <vt:lpwstr>1046-11.2.0.11130</vt:lpwstr>
  </property>
</Properties>
</file>